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1664"/>
        <w:tblW w:w="0" w:type="auto"/>
        <w:tblLook w:val="04A0" w:firstRow="1" w:lastRow="0" w:firstColumn="1" w:lastColumn="0" w:noHBand="0" w:noVBand="1"/>
      </w:tblPr>
      <w:tblGrid>
        <w:gridCol w:w="1719"/>
        <w:gridCol w:w="7796"/>
      </w:tblGrid>
      <w:tr w:rsidR="000D2E7E" w:rsidRPr="00634806" w:rsidTr="009C62A9">
        <w:tc>
          <w:tcPr>
            <w:tcW w:w="1719" w:type="dxa"/>
            <w:shd w:val="clear" w:color="auto" w:fill="auto"/>
          </w:tcPr>
          <w:p w:rsidR="000D2E7E" w:rsidRPr="0007263F" w:rsidRDefault="00D853CC" w:rsidP="009C62A9">
            <w:pPr>
              <w:rPr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A95ADD" wp14:editId="590F7DEA">
                  <wp:extent cx="885825" cy="1247775"/>
                  <wp:effectExtent l="0" t="0" r="0" b="0"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0D2E7E" w:rsidRPr="00143923" w:rsidRDefault="000D2E7E" w:rsidP="009C62A9">
            <w:pPr>
              <w:jc w:val="center"/>
              <w:rPr>
                <w:b/>
                <w:szCs w:val="24"/>
                <w:lang w:val="en-US"/>
              </w:rPr>
            </w:pPr>
          </w:p>
          <w:p w:rsidR="000D2E7E" w:rsidRPr="000D2E7E" w:rsidRDefault="00D853CC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А</w:t>
            </w:r>
            <w:r w:rsidR="000D2E7E" w:rsidRPr="000D2E7E">
              <w:rPr>
                <w:rFonts w:ascii="Times New Roman" w:hAnsi="Times New Roman" w:cs="Times New Roman"/>
                <w:b/>
                <w:szCs w:val="24"/>
              </w:rPr>
              <w:t>втономная некоммерческая образовательная организация</w:t>
            </w:r>
          </w:p>
          <w:p w:rsidR="000D2E7E" w:rsidRPr="000D2E7E" w:rsidRDefault="000D2E7E" w:rsidP="009C62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0D2E7E">
              <w:rPr>
                <w:rFonts w:ascii="Times New Roman" w:hAnsi="Times New Roman" w:cs="Times New Roman"/>
                <w:b/>
                <w:szCs w:val="24"/>
              </w:rPr>
              <w:t>высшего образования Центросоюза Российской Федерации</w:t>
            </w:r>
          </w:p>
          <w:p w:rsidR="000D2E7E" w:rsidRPr="00143923" w:rsidRDefault="000D2E7E" w:rsidP="009C62A9">
            <w:pPr>
              <w:spacing w:line="360" w:lineRule="auto"/>
              <w:contextualSpacing/>
              <w:jc w:val="center"/>
              <w:rPr>
                <w:szCs w:val="28"/>
              </w:rPr>
            </w:pPr>
            <w:r w:rsidRPr="000D2E7E">
              <w:rPr>
                <w:rFonts w:ascii="Times New Roman" w:hAnsi="Times New Roman" w:cs="Times New Roman"/>
                <w:b/>
                <w:szCs w:val="28"/>
              </w:rPr>
              <w:t>«Сибирский университет потребительской кооперации»</w:t>
            </w:r>
          </w:p>
        </w:tc>
      </w:tr>
    </w:tbl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left="40"/>
        <w:contextualSpacing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указания к выполнению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курсовой работы по дисциплине: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F6462D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ТЕОРИЯ МЕНЕДЖМЕНТА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обучающихся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направления подготовки 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Менедж</w:t>
      </w:r>
      <w:r w:rsid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</w:t>
      </w:r>
      <w:r w:rsidR="009C5730" w:rsidRPr="009C573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ент</w:t>
      </w:r>
      <w:r w:rsidRP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направленность (профиль): </w:t>
      </w:r>
      <w:r w:rsidR="009C57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 организации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134CF4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65642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0" w:name="_GoBack"/>
      <w:bookmarkEnd w:id="0"/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 </w:t>
      </w: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202</w:t>
      </w:r>
      <w:r w:rsidR="00134CF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0D2E7E" w:rsidRPr="000D2E7E" w:rsidRDefault="000D2E7E" w:rsidP="000D2E7E">
      <w:pPr>
        <w:keepNext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outlineLvl w:val="3"/>
        <w:rPr>
          <w:rFonts w:ascii="Times New Roman" w:eastAsia="Times New Roman" w:hAnsi="Times New Roman" w:cs="Times New Roman"/>
          <w:color w:val="FF0000"/>
          <w:spacing w:val="4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lastRenderedPageBreak/>
        <w:t>Методические указания к выполнению курсовой работы по дисциплине «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Теория менеджмента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» для обучающихся направления подготовки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38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.03.0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2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</w:t>
      </w:r>
      <w:r w:rsid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Менеджмент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/ [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сост. </w:t>
      </w:r>
      <w:r w:rsidR="009C5730"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Т.Ю. Ширяева</w:t>
      </w:r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, канд. </w:t>
      </w:r>
      <w:proofErr w:type="spellStart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экон</w:t>
      </w:r>
      <w:proofErr w:type="spellEnd"/>
      <w:r w:rsidRPr="009C5730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. наук, доцент,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]</w:t>
      </w:r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; АНОО </w:t>
      </w:r>
      <w:proofErr w:type="gramStart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ВО</w:t>
      </w:r>
      <w:proofErr w:type="gramEnd"/>
      <w:r w:rsidR="002A0151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Центросоюза СибУПК. 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Новосибирск, 202</w:t>
      </w:r>
      <w:r w:rsidR="00134CF4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>6</w:t>
      </w:r>
      <w:r w:rsidRPr="000D2E7E"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. 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Рецензент: </w:t>
      </w:r>
      <w:proofErr w:type="spellStart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Лихтанская</w:t>
      </w:r>
      <w:proofErr w:type="spellEnd"/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О.И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., канд.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</w:t>
      </w:r>
      <w:proofErr w:type="spellEnd"/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67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наук, доцент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</w:t>
      </w:r>
      <w:r w:rsidR="00EF7388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DB6CD4" w:rsidRPr="00DB6C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менеджмента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Методические указания к выполнению курсовой работы по дисциплине по дисциплине </w:t>
      </w:r>
      <w:proofErr w:type="gramStart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утверждены и рекомендованы</w:t>
      </w:r>
      <w:proofErr w:type="gramEnd"/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использованию в учебном процессе кафедрой </w:t>
      </w:r>
      <w:r w:rsidR="008469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менеджмента</w:t>
      </w:r>
      <w:r w:rsidRPr="000D2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протокол от </w:t>
      </w:r>
      <w:r w:rsidR="001C3001" w:rsidRPr="001C3001">
        <w:rPr>
          <w:rFonts w:ascii="Times New Roman" w:eastAsia="Times New Roman" w:hAnsi="Times New Roman"/>
          <w:color w:val="000000"/>
          <w:sz w:val="28"/>
        </w:rPr>
        <w:t>27.05.2026 г</w:t>
      </w:r>
      <w:r w:rsidR="001C3001">
        <w:rPr>
          <w:rFonts w:ascii="Times New Roman" w:eastAsia="Times New Roman" w:hAnsi="Times New Roman"/>
          <w:color w:val="000000"/>
          <w:sz w:val="28"/>
        </w:rPr>
        <w:t xml:space="preserve"> </w:t>
      </w:r>
      <w:r w:rsidR="00BB7380">
        <w:rPr>
          <w:rFonts w:ascii="Times New Roman" w:eastAsia="Times New Roman" w:hAnsi="Times New Roman"/>
          <w:color w:val="000000"/>
          <w:sz w:val="28"/>
        </w:rPr>
        <w:t>№ 9.</w:t>
      </w: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6CD4" w:rsidRPr="000D2E7E" w:rsidRDefault="00DB6CD4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Default="000D2E7E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69D9" w:rsidRPr="000D2E7E" w:rsidRDefault="008469D9" w:rsidP="000D2E7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5730" w:rsidRDefault="009C5730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D2E7E" w:rsidRPr="000D2E7E" w:rsidRDefault="000D2E7E" w:rsidP="000D2E7E">
      <w:pPr>
        <w:spacing w:after="120"/>
        <w:ind w:left="283" w:firstLine="709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0D2E7E" w:rsidRPr="000D2E7E" w:rsidRDefault="000D2E7E" w:rsidP="000D2E7E">
      <w:pPr>
        <w:spacing w:after="120"/>
        <w:ind w:left="283" w:firstLine="709"/>
        <w:rPr>
          <w:rFonts w:ascii="Times New Roman" w:eastAsia="Times New Roman" w:hAnsi="Times New Roman" w:cs="Times New Roman"/>
          <w:sz w:val="32"/>
          <w:szCs w:val="32"/>
        </w:rPr>
      </w:pP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1. Общие положения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4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2. Структура и содержание курсовой работы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3. Основные эт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апы выполнения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9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4. Приме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рная тематика курсовых работ 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15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5. Требования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 xml:space="preserve"> к оформлению курсовой работы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16</w:t>
      </w:r>
    </w:p>
    <w:p w:rsid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6. Сп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исок рекомендуемой литературы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ab/>
        <w:t>23</w:t>
      </w:r>
    </w:p>
    <w:p w:rsidR="000D2E7E" w:rsidRPr="00467F4D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7.</w:t>
      </w:r>
      <w:r w:rsidRPr="000D2E7E">
        <w:rPr>
          <w:sz w:val="28"/>
          <w:szCs w:val="28"/>
        </w:rPr>
        <w:t xml:space="preserve"> </w:t>
      </w:r>
      <w:r w:rsidR="00731FF7" w:rsidRPr="00F36A0C">
        <w:rPr>
          <w:rFonts w:ascii="Times New Roman" w:hAnsi="Times New Roman" w:cs="Times New Roman"/>
          <w:color w:val="000000"/>
          <w:sz w:val="32"/>
          <w:szCs w:val="32"/>
        </w:rPr>
        <w:t>Современные профессиональные базы данных и информационные справочные системы</w:t>
      </w:r>
      <w:r w:rsidR="00731FF7" w:rsidRPr="000D2E7E">
        <w:rPr>
          <w:rFonts w:ascii="Times New Roman" w:hAnsi="Times New Roman" w:cs="Times New Roman"/>
          <w:sz w:val="32"/>
          <w:szCs w:val="32"/>
        </w:rPr>
        <w:t xml:space="preserve"> </w:t>
      </w:r>
      <w:r w:rsidR="00731FF7" w:rsidRPr="00467F4D">
        <w:rPr>
          <w:rFonts w:ascii="Times New Roman" w:hAnsi="Times New Roman" w:cs="Times New Roman"/>
          <w:sz w:val="32"/>
          <w:szCs w:val="32"/>
        </w:rPr>
        <w:t>………………</w:t>
      </w:r>
      <w:r w:rsidRPr="00467F4D">
        <w:rPr>
          <w:rFonts w:ascii="Times New Roman" w:hAnsi="Times New Roman" w:cs="Times New Roman"/>
          <w:sz w:val="32"/>
          <w:szCs w:val="32"/>
        </w:rPr>
        <w:t>………….</w:t>
      </w:r>
      <w:r w:rsidRPr="00467F4D">
        <w:rPr>
          <w:rFonts w:ascii="Times New Roman" w:hAnsi="Times New Roman" w:cs="Times New Roman"/>
          <w:sz w:val="28"/>
          <w:szCs w:val="28"/>
        </w:rPr>
        <w:t>23</w:t>
      </w:r>
    </w:p>
    <w:p w:rsidR="000D2E7E" w:rsidRPr="000D2E7E" w:rsidRDefault="000D2E7E" w:rsidP="000D2E7E">
      <w:pPr>
        <w:tabs>
          <w:tab w:val="right" w:leader="dot" w:pos="9639"/>
        </w:tabs>
        <w:spacing w:after="120"/>
        <w:ind w:left="283"/>
        <w:rPr>
          <w:rFonts w:ascii="Times New Roman" w:eastAsia="Times New Roman" w:hAnsi="Times New Roman" w:cs="Times New Roman"/>
          <w:sz w:val="32"/>
          <w:szCs w:val="32"/>
        </w:rPr>
      </w:pPr>
      <w:r w:rsidRPr="000D2E7E">
        <w:rPr>
          <w:rFonts w:ascii="Times New Roman" w:eastAsia="Times New Roman" w:hAnsi="Times New Roman" w:cs="Times New Roman"/>
          <w:sz w:val="32"/>
          <w:szCs w:val="32"/>
        </w:rPr>
        <w:t>Приложени</w:t>
      </w:r>
      <w:r w:rsidR="00467F4D">
        <w:rPr>
          <w:rFonts w:ascii="Times New Roman" w:eastAsia="Times New Roman" w:hAnsi="Times New Roman" w:cs="Times New Roman"/>
          <w:sz w:val="32"/>
          <w:szCs w:val="32"/>
        </w:rPr>
        <w:t>е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0D2E7E">
        <w:rPr>
          <w:rFonts w:ascii="Times New Roman" w:eastAsia="Times New Roman" w:hAnsi="Times New Roman" w:cs="Times New Roman"/>
          <w:sz w:val="32"/>
          <w:szCs w:val="32"/>
        </w:rPr>
        <w:tab/>
        <w:t>2</w:t>
      </w:r>
      <w:r w:rsidR="004A3D02">
        <w:rPr>
          <w:rFonts w:ascii="Times New Roman" w:eastAsia="Times New Roman" w:hAnsi="Times New Roman" w:cs="Times New Roman"/>
          <w:sz w:val="32"/>
          <w:szCs w:val="32"/>
        </w:rPr>
        <w:t>5</w:t>
      </w:r>
    </w:p>
    <w:p w:rsidR="006626EC" w:rsidRDefault="006626E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Общие положения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9C5730" w:rsidRDefault="008469D9" w:rsidP="009C5730">
      <w:pPr>
        <w:ind w:firstLine="4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C5730" w:rsidRPr="009C5730">
        <w:rPr>
          <w:rFonts w:ascii="Times New Roman" w:hAnsi="Times New Roman" w:cs="Times New Roman"/>
          <w:color w:val="000000"/>
          <w:sz w:val="28"/>
          <w:szCs w:val="28"/>
        </w:rPr>
        <w:t>Методические указания к выполнению курсовой работы разработаны в соответствии с требованиями федерального государственного образовательного стандарта по направлению подготовки 38.03.02 Менеджмент, на основании рабочей программы учебной дисциплины «Теория менеджмента».</w:t>
      </w:r>
    </w:p>
    <w:p w:rsidR="008469D9" w:rsidRDefault="008469D9" w:rsidP="009C5730">
      <w:pPr>
        <w:spacing w:after="0"/>
        <w:ind w:firstLine="480"/>
        <w:jc w:val="both"/>
        <w:rPr>
          <w:rFonts w:ascii="Times New Roman" w:eastAsia="Times New Roman" w:hAnsi="Times New Roman"/>
          <w:color w:val="000000"/>
          <w:sz w:val="28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Цель </w:t>
      </w:r>
      <w:r w:rsidR="00EF1C57">
        <w:rPr>
          <w:rFonts w:ascii="Times New Roman" w:eastAsia="Times New Roman" w:hAnsi="Times New Roman"/>
          <w:color w:val="000000"/>
          <w:sz w:val="28"/>
        </w:rPr>
        <w:t>написания курсовой работы</w:t>
      </w:r>
      <w:r>
        <w:rPr>
          <w:rFonts w:ascii="Times New Roman" w:eastAsia="Times New Roman" w:hAnsi="Times New Roman"/>
          <w:color w:val="000000"/>
          <w:sz w:val="28"/>
        </w:rPr>
        <w:t xml:space="preserve"> - формирование современных теоретических знаний по разработке стратегии, формированию организационной и управленческой структуры, а также способностей решать разнообразные хозяйственные, социальные, психологические проблемы с использованием современных приемов и средств.</w:t>
      </w:r>
    </w:p>
    <w:p w:rsidR="008469D9" w:rsidRPr="000D2E7E" w:rsidRDefault="008469D9" w:rsidP="00EF1C57">
      <w:pPr>
        <w:spacing w:after="0"/>
        <w:ind w:firstLine="48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</w:rPr>
        <w:t xml:space="preserve">   </w:t>
      </w:r>
    </w:p>
    <w:p w:rsidR="000D2E7E" w:rsidRPr="000D2E7E" w:rsidRDefault="000D2E7E" w:rsidP="000D2E7E">
      <w:pPr>
        <w:numPr>
          <w:ilvl w:val="0"/>
          <w:numId w:val="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И СОДЕРЖАНИЕ КУРСОВОЙ РАБОТЫ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469D9">
        <w:rPr>
          <w:color w:val="000000"/>
          <w:sz w:val="28"/>
          <w:szCs w:val="28"/>
        </w:rPr>
        <w:t>Структура курсовой работы – это последовательность расположения ее основных частей. Обязательное требование к курсовой работе – логическая связь между разделами и последовательное развитие основной темы на протяжени</w:t>
      </w:r>
      <w:proofErr w:type="gramStart"/>
      <w:r w:rsidRPr="008469D9">
        <w:rPr>
          <w:color w:val="000000"/>
          <w:sz w:val="28"/>
          <w:szCs w:val="28"/>
        </w:rPr>
        <w:t>е</w:t>
      </w:r>
      <w:proofErr w:type="gramEnd"/>
      <w:r w:rsidRPr="008469D9">
        <w:rPr>
          <w:color w:val="000000"/>
          <w:sz w:val="28"/>
          <w:szCs w:val="28"/>
        </w:rPr>
        <w:t xml:space="preserve"> всей работы. Основные элементы курсовой работы приведены в таблице 1.</w:t>
      </w:r>
    </w:p>
    <w:p w:rsidR="00467F4D" w:rsidRPr="008469D9" w:rsidRDefault="00467F4D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Default="00467F4D" w:rsidP="00467F4D">
      <w:pPr>
        <w:pStyle w:val="3"/>
        <w:spacing w:after="0"/>
        <w:rPr>
          <w:b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Таблица 1.- </w:t>
      </w:r>
      <w:r w:rsidR="008F791E" w:rsidRPr="00467F4D">
        <w:rPr>
          <w:b/>
          <w:color w:val="000000"/>
          <w:sz w:val="28"/>
          <w:szCs w:val="28"/>
        </w:rPr>
        <w:t>Структура и объем курсовой работы</w:t>
      </w:r>
    </w:p>
    <w:p w:rsidR="00467F4D" w:rsidRPr="008469D9" w:rsidRDefault="00467F4D" w:rsidP="00467F4D">
      <w:pPr>
        <w:pStyle w:val="3"/>
        <w:spacing w:after="0"/>
        <w:rPr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2"/>
        <w:gridCol w:w="3773"/>
      </w:tblGrid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Разделы курсовой работы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Объем в страницах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Титульный лист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Содержание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Введение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1-2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Теоретический раздел (первая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Аналитический раздел (вторая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10-15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Рекомендательный раздел (третья часть)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5-10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Заключение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1-3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5606B2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Список источников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 менее 25 источников)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Приложени</w:t>
            </w:r>
            <w:proofErr w:type="gramStart"/>
            <w:r w:rsidRPr="008469D9">
              <w:rPr>
                <w:rFonts w:eastAsia="Calibri"/>
                <w:color w:val="000000"/>
                <w:sz w:val="28"/>
                <w:szCs w:val="28"/>
              </w:rPr>
              <w:t>е(</w:t>
            </w:r>
            <w:proofErr w:type="gramEnd"/>
            <w:r w:rsidRPr="008469D9">
              <w:rPr>
                <w:rFonts w:eastAsia="Calibri"/>
                <w:color w:val="000000"/>
                <w:sz w:val="28"/>
                <w:szCs w:val="28"/>
              </w:rPr>
              <w:t xml:space="preserve">я) 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(неограничен)</w:t>
            </w:r>
          </w:p>
        </w:tc>
      </w:tr>
      <w:tr w:rsidR="008F791E" w:rsidRPr="008469D9" w:rsidTr="009C62A9">
        <w:tc>
          <w:tcPr>
            <w:tcW w:w="5778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3793" w:type="dxa"/>
            <w:shd w:val="clear" w:color="auto" w:fill="auto"/>
          </w:tcPr>
          <w:p w:rsidR="008F791E" w:rsidRPr="008469D9" w:rsidRDefault="008F791E" w:rsidP="009C62A9">
            <w:pPr>
              <w:pStyle w:val="3"/>
              <w:spacing w:after="0"/>
              <w:jc w:val="center"/>
              <w:rPr>
                <w:rFonts w:eastAsia="Calibri"/>
                <w:color w:val="000000"/>
                <w:sz w:val="28"/>
                <w:szCs w:val="28"/>
              </w:rPr>
            </w:pPr>
            <w:r w:rsidRPr="008469D9">
              <w:rPr>
                <w:rFonts w:eastAsia="Calibri"/>
                <w:color w:val="000000"/>
                <w:sz w:val="28"/>
                <w:szCs w:val="28"/>
              </w:rPr>
              <w:t>30-40 (без приложений)</w:t>
            </w:r>
          </w:p>
        </w:tc>
      </w:tr>
    </w:tbl>
    <w:p w:rsidR="009C62A9" w:rsidRDefault="009C62A9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Титульным листом</w:t>
      </w:r>
      <w:r w:rsidRPr="008F791E">
        <w:rPr>
          <w:color w:val="000000"/>
          <w:sz w:val="28"/>
          <w:szCs w:val="28"/>
        </w:rPr>
        <w:t xml:space="preserve"> называется первая страница курсовой работы, содержащая: название университета, название кафедры, вид курсовой работы, полное название дисциплины, тема работы, ФИО автора, должность, ФИО руководителя (приложение 1).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Содержание</w:t>
      </w:r>
      <w:r w:rsidRPr="008F791E">
        <w:rPr>
          <w:color w:val="000000"/>
          <w:sz w:val="28"/>
          <w:szCs w:val="28"/>
        </w:rPr>
        <w:t xml:space="preserve"> (оглавление) является важнейшим справочно-сопроводительным элементом курсовой работы, дающим общее </w:t>
      </w:r>
      <w:r w:rsidRPr="008F791E">
        <w:rPr>
          <w:color w:val="000000"/>
          <w:sz w:val="28"/>
          <w:szCs w:val="28"/>
        </w:rPr>
        <w:lastRenderedPageBreak/>
        <w:t>представление о структуре курсовой работы и его проблематике. Содержание может быть полным (включать все рубрики) и сокращенным (включать наиболее значимые рубрики).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Содержание располагается в начале курсовой работы, после титульного листа (приложение 2).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Введение</w:t>
      </w:r>
      <w:r w:rsidRPr="008F791E">
        <w:rPr>
          <w:color w:val="000000"/>
          <w:sz w:val="28"/>
          <w:szCs w:val="28"/>
        </w:rPr>
        <w:t xml:space="preserve"> (общие положения) – вступительная часть основного текста курсовой работы, следующая за содержанием.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Введение может быть простым и развернутым. В состав  введения могут входить следующие элементы: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актуальность;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определение предмета и объекта исследования;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>цель и задачи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краткий исторический очерк становления и развития темы работы;</w:t>
      </w:r>
    </w:p>
    <w:p w:rsidR="008F791E" w:rsidRPr="008F791E" w:rsidRDefault="008F791E" w:rsidP="008F791E">
      <w:pPr>
        <w:pStyle w:val="3"/>
        <w:numPr>
          <w:ilvl w:val="0"/>
          <w:numId w:val="5"/>
        </w:numPr>
        <w:tabs>
          <w:tab w:val="clear" w:pos="360"/>
          <w:tab w:val="num" w:pos="851"/>
        </w:tabs>
        <w:spacing w:after="0"/>
        <w:ind w:left="0" w:firstLine="567"/>
        <w:jc w:val="both"/>
        <w:rPr>
          <w:color w:val="000000"/>
          <w:sz w:val="28"/>
          <w:szCs w:val="28"/>
        </w:rPr>
      </w:pPr>
      <w:r w:rsidRPr="008F791E">
        <w:rPr>
          <w:color w:val="000000"/>
          <w:sz w:val="28"/>
          <w:szCs w:val="28"/>
        </w:rPr>
        <w:t xml:space="preserve"> представление понятий.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Актуальность </w:t>
      </w:r>
      <w:r w:rsidRPr="008F791E">
        <w:rPr>
          <w:color w:val="000000"/>
          <w:sz w:val="28"/>
          <w:szCs w:val="28"/>
        </w:rPr>
        <w:t>показывает важность темы в раскрытии теоретической проблемы и решении практических задач. Дается краткая характеристика состояния интересующей области исследования (какие теоретические вопросы недостаточно изучены, какие новые данные необходимо получить), формулируется проблема исследования.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исследования </w:t>
      </w:r>
      <w:r w:rsidRPr="008F791E">
        <w:rPr>
          <w:color w:val="000000"/>
          <w:sz w:val="28"/>
          <w:szCs w:val="28"/>
        </w:rPr>
        <w:t xml:space="preserve">– это область научных изысканий, в которой выявлена и существует исследуемая проблема. Это может быть процесс или явление, которое студент выбрал для изучения, часть управленческой деятельности, на которую направлен процесс познавания, изучения, объяснения или преобразования с применением научных методов. 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Предмет исследования</w:t>
      </w:r>
      <w:r w:rsidRPr="008F791E">
        <w:rPr>
          <w:color w:val="000000"/>
          <w:sz w:val="28"/>
          <w:szCs w:val="28"/>
        </w:rPr>
        <w:t xml:space="preserve"> более конкретен, он является частью объекта исследования и включает только те связи и отношения, которые подлежат непосредственному изучению в данной работе.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 xml:space="preserve">Объект наблюдения </w:t>
      </w:r>
      <w:r w:rsidRPr="008F791E">
        <w:rPr>
          <w:color w:val="000000"/>
          <w:sz w:val="28"/>
          <w:szCs w:val="28"/>
        </w:rPr>
        <w:t>– это организации, на материалах которых выполнена курсовая работа.</w:t>
      </w:r>
    </w:p>
    <w:p w:rsidR="008F791E" w:rsidRPr="008F791E" w:rsidRDefault="008F791E" w:rsidP="008F791E">
      <w:pPr>
        <w:pStyle w:val="3"/>
        <w:spacing w:after="0"/>
        <w:ind w:firstLine="567"/>
        <w:jc w:val="both"/>
        <w:rPr>
          <w:color w:val="000000"/>
          <w:sz w:val="28"/>
          <w:szCs w:val="28"/>
        </w:rPr>
      </w:pPr>
      <w:r w:rsidRPr="008F791E">
        <w:rPr>
          <w:i/>
          <w:color w:val="000000"/>
          <w:sz w:val="28"/>
          <w:szCs w:val="28"/>
        </w:rPr>
        <w:t>Цель</w:t>
      </w:r>
      <w:r w:rsidRPr="008F791E">
        <w:rPr>
          <w:color w:val="000000"/>
          <w:sz w:val="28"/>
          <w:szCs w:val="28"/>
        </w:rPr>
        <w:t xml:space="preserve"> – это прогнозирование результата, который должен </w:t>
      </w:r>
      <w:proofErr w:type="gramStart"/>
      <w:r w:rsidRPr="008F791E">
        <w:rPr>
          <w:color w:val="000000"/>
          <w:sz w:val="28"/>
          <w:szCs w:val="28"/>
        </w:rPr>
        <w:t>быть</w:t>
      </w:r>
      <w:proofErr w:type="gramEnd"/>
      <w:r w:rsidRPr="008F791E">
        <w:rPr>
          <w:color w:val="000000"/>
          <w:sz w:val="28"/>
          <w:szCs w:val="28"/>
        </w:rPr>
        <w:t xml:space="preserve"> достигнут в ходе работы. Она должна быть четкой, ясной и лаконичной.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Цель исследования определяет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задачи,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которые необходимо решить для ее достижения. Обычно приводятся 4–6 задач конкретизирующих цель. Задачи формулируются в следующей форме: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достижение поставленной цели обусловливает необходимость решения следующих задач...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Далее следует перечисление задач, например,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изучить теоретические основы принятия управленческих решений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...,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описать механизм взаимодействия..., выявить основные факторы..., разработать программу..., обосновать план развития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... 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т.п.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i/>
          <w:iCs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Во введении дается обзор литературы, перечисляются авторы основных теоретических исследований по теме курсовой работы, излагается структура курсовой работы, т.е. дается перечень основных 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Объем раздела «Введение» должен быть не более 2-х страниц.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Основная часть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содержит, как правило, три раздела: теоретический, практический и рекомендательный, каждый из которых в свою очередь делится на подразделы.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Формулировка разделов и подразделов должна быть четкой, краткой и в последовательной форме раскрывать содержание курсовой работы. Недопустимы одинаковые формулировки названия курсовой работы в целом и отдельных разделов или подразделов.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В первом (теоретическом) разделе </w:t>
      </w: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курсовой работы отражаются общие положения теории, проводится обзор литературных источников по предмету исследования. На основе изучения научных трудов отечественных и зарубежных авторов, законодательных и нормативных актов,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излагаются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сущность рассматриваемых проблем в управленческой деятельности и высказывается своя точка зрения. Первый раздел служит теоретическим обоснованием для </w:t>
      </w:r>
      <w:proofErr w:type="gramStart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последующих</w:t>
      </w:r>
      <w:proofErr w:type="gramEnd"/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Обязательное требование – наличие ссылок на использованные источники информации.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Второй раздел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курсовой работы носит аналитический характер. В нем дается анализ исследуемой проблемы на предприятии, общая характеристика объекта наблюдения, сведения об его основных экономических показателях, развернутая информация о состоянии тех направлений деятельности объекта, которые предполагается усовершенствовать.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подразделе 2.1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анализируется внутренняя и внешняя среда организации, раскрывается организационная характеристика объекта изучения: наименование предприятия, организационно-правовая форма, вид деятельности, место расположения предприятия, организационная структура управления, кадровый состав, экономическое состояние, рассматриваются факторы внешней среды организации (дается анализ конкурентов, поставщиков, потребителей).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Данные можно получить в учредительных документах организации, в планах работы, годовых отчетах, статистических отчетах, штатном расписании, должностных инструкциях и др.</w:t>
      </w:r>
    </w:p>
    <w:p w:rsidR="008F791E" w:rsidRPr="008F791E" w:rsidRDefault="008F791E" w:rsidP="008F791E">
      <w:pPr>
        <w:shd w:val="clear" w:color="auto" w:fill="FFFFFF"/>
        <w:ind w:left="58" w:right="14" w:firstLine="374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Подраздел 2.2 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должен включать анализ и оценку управленческой деятельности 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 соответствии с выбранным предметом исследования.</w:t>
      </w:r>
    </w:p>
    <w:p w:rsidR="008F791E" w:rsidRPr="008F791E" w:rsidRDefault="008F791E" w:rsidP="008F791E">
      <w:pPr>
        <w:shd w:val="clear" w:color="auto" w:fill="FFFFFF"/>
        <w:ind w:left="67" w:firstLine="562"/>
        <w:jc w:val="both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lastRenderedPageBreak/>
        <w:t>Главной целью второго раздела является анализ и оценка со</w:t>
      </w:r>
      <w:r w:rsidRPr="008F791E">
        <w:rPr>
          <w:rFonts w:ascii="Times New Roman" w:hAnsi="Times New Roman" w:cs="Times New Roman"/>
          <w:color w:val="000000"/>
          <w:spacing w:val="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стояния изучаемого объекта наблюдения на основе собранной ин</w:t>
      </w: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t>формации в организации; выявление факторов, повлиявших на со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  <w:t>стояние изучаемого предприятия (конечные результаты хозяйствен</w:t>
      </w:r>
      <w:r w:rsidRPr="008F791E">
        <w:rPr>
          <w:rFonts w:ascii="Times New Roman" w:hAnsi="Times New Roman" w:cs="Times New Roman"/>
          <w:color w:val="000000"/>
          <w:spacing w:val="-1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ной деятельности); раскрытия положительных и отрицательных сто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</w:r>
      <w:r w:rsidRPr="008F791E">
        <w:rPr>
          <w:rFonts w:ascii="Times New Roman" w:hAnsi="Times New Roman" w:cs="Times New Roman"/>
          <w:color w:val="000000"/>
          <w:spacing w:val="1"/>
          <w:sz w:val="28"/>
          <w:szCs w:val="28"/>
        </w:rPr>
        <w:t>рон управленческой работы. В конце второго раздела обобщаются результаты анализа и предлагаются основные направления решения проблем организации (или использования возможностей). Методы исследования и сбора информации: тесты, анкетирование, опросы, наблюдения и др.</w:t>
      </w:r>
    </w:p>
    <w:p w:rsidR="008F791E" w:rsidRPr="008F791E" w:rsidRDefault="008F791E" w:rsidP="008F791E">
      <w:pPr>
        <w:shd w:val="clear" w:color="auto" w:fill="FFFFFF"/>
        <w:ind w:left="5" w:right="62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     Раздел должен заканчиваться выводами, содержащими: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left="566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общую оценку деятельности организации;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3"/>
          <w:sz w:val="28"/>
          <w:szCs w:val="28"/>
        </w:rPr>
        <w:t>перечень положительных и отрицательных сторон управленческой деятельности</w:t>
      </w: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организации (предприятия);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ind w:firstLine="5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указание на потенциальные возможности повышения эффективности управленческой деятельности организации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(предприятии).</w:t>
      </w:r>
    </w:p>
    <w:p w:rsidR="008F791E" w:rsidRPr="008F791E" w:rsidRDefault="008F791E" w:rsidP="008F791E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19" w:right="34" w:firstLine="595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 xml:space="preserve">Третий </w:t>
      </w:r>
      <w:r w:rsidRPr="008F791E"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 xml:space="preserve">(конструктивный)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раздел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является рекомендательным в нем разрабатываются</w:t>
      </w:r>
      <w:proofErr w:type="gramEnd"/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практические рекомендации по решению изучаемой проблемы. Дается описание и обоснование предложений (решений) по со</w:t>
      </w: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вершенствованию состояния объекта наблюдения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, а также оценка экономического эффекта от внесенных предложений, намечаются пути использования вскрытых резервов, устранение недостатков в работе.  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>Заключение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содержит итоги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выполненной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работы, к которым пришел обучающийся в результате исследования. В нем последовательно излагаются теоретические и практические выводы и предложения.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Возможны разные варианты написания заключения. Представляется наиболее целесообразным следующий вариант: </w:t>
      </w:r>
      <w:r w:rsidRPr="008F791E">
        <w:rPr>
          <w:rFonts w:ascii="Times New Roman" w:hAnsi="Times New Roman" w:cs="Times New Roman"/>
          <w:i/>
          <w:iCs/>
          <w:color w:val="000000"/>
          <w:spacing w:val="-6"/>
          <w:sz w:val="28"/>
          <w:szCs w:val="28"/>
        </w:rPr>
        <w:t>«В ходе выполнения курсовой работы были решены следующие задачи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...» речь идет о задачах, сформулированных во введении к работе, и степени их реализации.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Возможен вариант «резюме», когда делаются краткие выводы по всей структуре работы. Каждый из них нумеруется и начинается с новой строки, последовательность их определяется логикой построения исследования. Они должны быть краткими и четкими, давать полное представление о содержании, значимости, обоснованности управленческой работы и эффективности разработок по ее совершенствованию.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В заключение рекомендуется использовать следующие слова: исследовано, установлено, обосновано, доказано, выявлено, предложено, рассмотрено.</w:t>
      </w:r>
      <w:proofErr w:type="gramEnd"/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 xml:space="preserve">После заключения в курсовой работе приводится </w:t>
      </w: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>список использованных источников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>. Список отражает объем информации самостоятельно обработанный студентом. Поэтому в списке использованных источников должны быть отражены только те, на которые есть ссылки в тексте, в том числе электронные.</w:t>
      </w:r>
    </w:p>
    <w:p w:rsidR="008F791E" w:rsidRPr="008F791E" w:rsidRDefault="008F791E" w:rsidP="008F791E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pacing w:val="-6"/>
          <w:sz w:val="28"/>
          <w:szCs w:val="28"/>
        </w:rPr>
        <w:t xml:space="preserve">В </w:t>
      </w:r>
      <w:r w:rsidRPr="008F791E">
        <w:rPr>
          <w:rFonts w:ascii="Times New Roman" w:hAnsi="Times New Roman" w:cs="Times New Roman"/>
          <w:bCs/>
          <w:i/>
          <w:iCs/>
          <w:color w:val="000000"/>
          <w:spacing w:val="-6"/>
          <w:sz w:val="28"/>
          <w:szCs w:val="28"/>
        </w:rPr>
        <w:t>приложение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следует выносить вспомогательный материал, к которому относятся: промежуточные расчеты, таблицы вспомогательных цифровых данных, иллюстрации вспомогательного характера, учредительные документы, инструкции, заполненные формы отчетности, анкеты обследования потребителей и др. </w:t>
      </w:r>
    </w:p>
    <w:p w:rsidR="000D2E7E" w:rsidRPr="000D2E7E" w:rsidRDefault="000D2E7E" w:rsidP="000D2E7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3. ОСНОВНЫЕ ЭТАПЫ ВЫПОЛНЕНИЯ</w:t>
      </w:r>
    </w:p>
    <w:p w:rsidR="000D2E7E" w:rsidRP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курсовой работы </w:t>
      </w:r>
    </w:p>
    <w:p w:rsidR="000D2E7E" w:rsidRDefault="000D2E7E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791E" w:rsidRPr="008F791E" w:rsidRDefault="008F791E" w:rsidP="0095300B">
      <w:pPr>
        <w:shd w:val="clear" w:color="auto" w:fill="FFFFFF"/>
        <w:tabs>
          <w:tab w:val="left" w:pos="567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Основные этапы курсовой работы: 1) выбор темы; 2) разработка плана курсовой работы и его согласование с руководителем; 3) изучение нормативных документов, литературных источников, статистической информации и написание теоретической части курсовой работы; 4) изучение объекта исследования, обработка материалов исследования и написание исследовательской части курсовой работы; 5) написание заключительной части работы, включающей выводы и предложения.</w:t>
      </w:r>
      <w:proofErr w:type="gramEnd"/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Выбор темы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Данный этап предваряется составлением тематики курсовых работ, которую утверждают на заседании кафедры. При определении тематики кафедра руководствуется принципом: иметь часть стабильных тем, связанных с коренными, основополагающими проблемами дисциплины «Теория менеджмента (история управленческой мысли, теория организации, организационное поведение)», а часть тем периодически пересматривать и уточнять с учетом специфических задач конкретного исторического периода. Кроме того, все темы курсовых работ можно условно разделить на две группы: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разрабатываемые на основе научной и учебной литературы;</w:t>
      </w:r>
    </w:p>
    <w:p w:rsidR="008F791E" w:rsidRPr="008F791E" w:rsidRDefault="008F791E" w:rsidP="008F791E">
      <w:pPr>
        <w:widowControl w:val="0"/>
        <w:numPr>
          <w:ilvl w:val="0"/>
          <w:numId w:val="7"/>
        </w:numPr>
        <w:shd w:val="clear" w:color="auto" w:fill="FFFFFF"/>
        <w:tabs>
          <w:tab w:val="clear" w:pos="142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требующие обязательного привлечения практического материала, его самостоятельного подбора и обработки.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Подходы кафедры к составлению тематики курсовых работ: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выбор наиболее актуальных тем дисциплины «Теория менеджмента (история управленческой мысли, теория организации, организационное поведение)», позволяющих глубоко изучить проблемы теории;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профиля вуза;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связь теории с практикой;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учет разнообразия интересов студентов;</w:t>
      </w:r>
    </w:p>
    <w:p w:rsidR="008F791E" w:rsidRPr="008F791E" w:rsidRDefault="008F791E" w:rsidP="0095300B">
      <w:pPr>
        <w:widowControl w:val="0"/>
        <w:numPr>
          <w:ilvl w:val="1"/>
          <w:numId w:val="7"/>
        </w:numPr>
        <w:shd w:val="clear" w:color="auto" w:fill="FFFFFF"/>
        <w:tabs>
          <w:tab w:val="clear" w:pos="2149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lastRenderedPageBreak/>
        <w:t>ориентация на пробуждение у студентов самостоятельности в подходе к написанию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10"/>
          <w:sz w:val="28"/>
          <w:szCs w:val="28"/>
        </w:rPr>
        <w:t>Могут ли несколько человек писать курсовую на одну тему? Это допустимо лишь при соблюдении ряда условий: выполнение работы на различных объектах исследования, у разных научных руководителей (различный подход к исследуемому вопросу); у одного преподавателя – при условии раскрытия различных аспектов темы.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Кафедра должна исключить возможность переписывания одних источников, а тем более полного заимствования работ.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Составление списка источников по теме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Изучение списка использованных источников расширяет кругозор студентов, приучает к работе с книгой, прививает навыки научного исследования. Хорошо составленный список – залог успешной работы студента. Список использованных источников должен включать монографии и статьи из научных журналов.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 составлении списка должны быть использованы: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списки литературы по соответствующим темам, указанные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br/>
        <w:t>в учебной программе дисциплины;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списки литературы, рекомендованные преподавателем на лекциях и семинарах;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указатели статей, опубликованные в журналах за последние годы;</w:t>
      </w:r>
    </w:p>
    <w:p w:rsidR="008F791E" w:rsidRPr="008F791E" w:rsidRDefault="008F791E" w:rsidP="0095300B">
      <w:pPr>
        <w:widowControl w:val="0"/>
        <w:numPr>
          <w:ilvl w:val="0"/>
          <w:numId w:val="8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специальные библиографические издания;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тематические и предметные каталоги в библиотеке.</w:t>
      </w:r>
    </w:p>
    <w:p w:rsidR="008F791E" w:rsidRPr="008F791E" w:rsidRDefault="008F791E" w:rsidP="0095300B">
      <w:pPr>
        <w:shd w:val="clear" w:color="auto" w:fill="FFFFFF"/>
        <w:tabs>
          <w:tab w:val="left" w:pos="63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Составленный студентом список использованной литературы должен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быть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обязательно согласован с руководителем.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Задача руководителя: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дополнить список наиболее актуальными монографическими исследованиями и статьями;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ограничить список в разумных пределах;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показать студенту, в какой очередности надо изучать литературу;</w:t>
      </w:r>
    </w:p>
    <w:p w:rsidR="008F791E" w:rsidRPr="008F791E" w:rsidRDefault="008F791E" w:rsidP="0095300B">
      <w:pPr>
        <w:widowControl w:val="0"/>
        <w:numPr>
          <w:ilvl w:val="0"/>
          <w:numId w:val="9"/>
        </w:numPr>
        <w:shd w:val="clear" w:color="auto" w:fill="FFFFFF"/>
        <w:tabs>
          <w:tab w:val="clear" w:pos="2858"/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дать направление работы по теме и указать, на какие вопросы следует обращать внимание при чтении литературы.</w:t>
      </w:r>
    </w:p>
    <w:p w:rsidR="008469D9" w:rsidRDefault="008469D9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Изучение литературы и составление плана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Изучение литературы и составление плана курсовой работы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–о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чень трудоемкий и наиболее длительный этап работы. Чтобы ускорить этот процесс, студент должен ознакомиться с соответствующей темой в программе данного курса, прочитать по ней главы учебника, лекции и конспекты к семинарским занятиям. При чтении литературы следует делать выписки, составлять конспекты.</w:t>
      </w:r>
    </w:p>
    <w:p w:rsidR="008F791E" w:rsidRPr="008F791E" w:rsidRDefault="008F791E" w:rsidP="008F791E">
      <w:pPr>
        <w:shd w:val="clear" w:color="auto" w:fill="FFFFFF"/>
        <w:spacing w:line="380" w:lineRule="exac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lastRenderedPageBreak/>
        <w:t xml:space="preserve">Конспект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>–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это самостоятельное сжатое изложение основных идей, положений и выводов книги в их логической последовательности </w:t>
      </w:r>
      <w:r w:rsidRPr="008F791E">
        <w:rPr>
          <w:rFonts w:ascii="Times New Roman" w:hAnsi="Times New Roman" w:cs="Times New Roman"/>
          <w:iCs/>
          <w:color w:val="000000"/>
          <w:sz w:val="28"/>
          <w:szCs w:val="28"/>
        </w:rPr>
        <w:t>с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приведением особо важных мыслей автора. Это систематическая, логически изложенная запись, объединяющая план, тезисы, выписки или, по крайней мере, два из этих видов записи.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6"/>
          <w:sz w:val="28"/>
          <w:szCs w:val="28"/>
        </w:rPr>
        <w:t>В результате составления конспекта студент получает целостное представление о внутреннем содержании темы и основных вопросах.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Тезисы </w:t>
      </w:r>
      <w:r w:rsidRPr="008F791E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это кратко сформулированные основные положения, мысли, отражающие в обобщенном виде суть прочитанного. Основные свойства тезисов: краткость, обобщение, суть, связь друг с другом (один должен вытекать из другого).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Выписки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– это подробное воспроизведение своими словами или словами автора наиболее важных положений прочитанного, на которые по тексту работы обязательно должны быть ссылки.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План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– это краткий, логически построенный перечень вопросов, раскрывающих содержание </w:t>
      </w: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прочитанного</w:t>
      </w:r>
      <w:proofErr w:type="gramEnd"/>
      <w:r w:rsidRPr="008F791E">
        <w:rPr>
          <w:rFonts w:ascii="Times New Roman" w:hAnsi="Times New Roman" w:cs="Times New Roman"/>
          <w:color w:val="000000"/>
          <w:sz w:val="28"/>
          <w:szCs w:val="28"/>
        </w:rPr>
        <w:t>. План курсовой работы целесообразно составлять после ознакомления со значительной частью литературы. Его роль заключается в определении основных направлений работы, логики ее построения и развития содержания. План может быть кратким или развернутым (сложным), что зависит от сложности и характера темы. Но в любом случае в нем не должно быть более 3–4 разделов.</w:t>
      </w:r>
    </w:p>
    <w:p w:rsidR="0095300B" w:rsidRDefault="0095300B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</w:p>
    <w:p w:rsidR="008F791E" w:rsidRPr="008F791E" w:rsidRDefault="008F791E" w:rsidP="0095300B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К плану предъявляют ряд требований:</w:t>
      </w:r>
    </w:p>
    <w:p w:rsidR="008F791E" w:rsidRPr="008F791E" w:rsidRDefault="008F791E" w:rsidP="0095300B">
      <w:pPr>
        <w:shd w:val="clear" w:color="auto" w:fill="FFFFFF"/>
        <w:tabs>
          <w:tab w:val="left" w:pos="1080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1)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содержанию: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план должен точно соответствовать теме работы;</w:t>
      </w:r>
    </w:p>
    <w:p w:rsidR="008F791E" w:rsidRPr="008F791E" w:rsidRDefault="008F791E" w:rsidP="0095300B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объем темы и все вопросы плана должны быть соразмерны, что предполагает полное, исчерпывающее раскрытие темы;</w:t>
      </w:r>
    </w:p>
    <w:p w:rsidR="008F791E" w:rsidRPr="008F791E" w:rsidRDefault="008F791E" w:rsidP="008F791E">
      <w:pPr>
        <w:widowControl w:val="0"/>
        <w:numPr>
          <w:ilvl w:val="0"/>
          <w:numId w:val="1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между вопросами, включенными в план, должна существовать логическая связь и взаимообусловленность;</w:t>
      </w:r>
    </w:p>
    <w:p w:rsidR="008F791E" w:rsidRPr="008F791E" w:rsidRDefault="008F791E" w:rsidP="008F791E">
      <w:pPr>
        <w:shd w:val="clear" w:color="auto" w:fill="FFFFFF"/>
        <w:tabs>
          <w:tab w:val="left" w:pos="108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>2)</w:t>
      </w:r>
      <w:r w:rsidRPr="008F791E">
        <w:rPr>
          <w:rFonts w:ascii="Times New Roman" w:hAnsi="Times New Roman" w:cs="Times New Roman"/>
          <w:i/>
          <w:iCs/>
          <w:color w:val="000000"/>
          <w:sz w:val="28"/>
          <w:szCs w:val="28"/>
        </w:rPr>
        <w:tab/>
        <w:t>по форме: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вопросы плана формулируют кратко, ясно и точно.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План обучающийся составляет самостоятельно, но затем </w:t>
      </w:r>
      <w:r w:rsidRPr="008F791E">
        <w:rPr>
          <w:rFonts w:ascii="Times New Roman" w:hAnsi="Times New Roman" w:cs="Times New Roman"/>
          <w:iCs/>
          <w:color w:val="000000"/>
          <w:spacing w:val="-10"/>
          <w:sz w:val="28"/>
          <w:szCs w:val="28"/>
        </w:rPr>
        <w:t>обязательно согласует с руководителем, который утверждает план.</w:t>
      </w:r>
      <w:r w:rsidRPr="008F791E">
        <w:rPr>
          <w:rFonts w:ascii="Times New Roman" w:hAnsi="Times New Roman" w:cs="Times New Roman"/>
          <w:i/>
          <w:iCs/>
          <w:color w:val="000000"/>
          <w:spacing w:val="-1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Это позволяет преподавателю иметь представление о ходе работы, степени знакомства с литературой, самостоятельности и творчестве в постановке проблем, дает возможность направить работу обучающегося по верному пути в раскрытии темы и избежать часто встречающихся ошибок, снижающих качество работы.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Работа над текстом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Текст работы должен быть кратким, четким и не допускать</w:t>
      </w:r>
      <w:r w:rsidRPr="008F791E">
        <w:rPr>
          <w:rFonts w:ascii="Times New Roman" w:hAnsi="Times New Roman" w:cs="Times New Roman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разных вариантов толкования.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 xml:space="preserve">При изложении требований в тексте должны употребляться слова и словосочетания: </w:t>
      </w:r>
      <w:proofErr w:type="gramStart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должен</w:t>
      </w:r>
      <w:proofErr w:type="gramEnd"/>
      <w:r w:rsidRPr="008F791E">
        <w:rPr>
          <w:rFonts w:ascii="Times New Roman" w:hAnsi="Times New Roman" w:cs="Times New Roman"/>
          <w:color w:val="000000"/>
          <w:spacing w:val="-10"/>
          <w:sz w:val="28"/>
          <w:szCs w:val="28"/>
        </w:rPr>
        <w:t>, необходимо, требуется, чтобы, разрешается только, не допускается, запрещается. При изложении других положений следует применять словосочетания: могут быть, как правило, при необходимости, может быть. Форма изложения – повествовательная, например.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8"/>
          <w:sz w:val="28"/>
          <w:szCs w:val="28"/>
        </w:rPr>
        <w:t>В работе должны применяться экономические термины, обозначения и определения, установленные соответствующими стандартами, а при их отсутствии – общепринятые в научно-технической литературе.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тексте работы не допускается использовать: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обороты разговорной речи;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для одного и того же понятия различные научно-технические термины, близкие по смыслу, а также иностранные слова и термины при наличии равнозначных слов и терминов в русском языке;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произвольные словообразования;</w:t>
      </w:r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сокращения слов, кроме установленных правилами русской орфографии, соответствующим государственным стандартам;</w:t>
      </w:r>
      <w:proofErr w:type="gramEnd"/>
    </w:p>
    <w:p w:rsidR="008F791E" w:rsidRPr="008F791E" w:rsidRDefault="008F791E" w:rsidP="0095300B">
      <w:pPr>
        <w:widowControl w:val="0"/>
        <w:numPr>
          <w:ilvl w:val="0"/>
          <w:numId w:val="1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сокращенные обозначения единиц экономических величин, если они употребляются без цифр, за исключением единиц экономических величин в головках и боковиках таблиц и в расшифровках буквенных обозначений, входящих в формулы и рисунки.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Не должно быть растянутых предложений с нагромождением придаточных оборотов и вводных слов, повторов, орфографических и стилистических ошибок.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Излагать материалы рекомендуется своими словами, не допуская дословного переписывания из литературных источников.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Текст должен быть поделен на абзацы: логическая целостность высказывания (в абзаце) облегчает восприятие текста. Следует соблюдать последовательность в изложении фактов и внутреннюю логику их подачи, которая в значительной мере определяется характером текста.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повествовательных текстах (в тексте, при изложении ряда последовательных событий) порядок изложения фактов чаще всего определяется хронологической последовательностью фактов и их смысловой связью друг с другом.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описательных текстах, когда предмет или явление раскрывается путем перечисления его признаков и свойств, сначала принято давать общую характеристику описываемого факта, а затем – характеристику отдельных его частей.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Приводимые в тексте цитаты, данные бухгалтерской, оперативной и статистической отчетности следует тщательно сверить и снабдить их постраничными ссылками на источники информации.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>Также следует избегать повторений, не допускать перехода к новой мысли, пока первая не получила логического завершения.</w:t>
      </w:r>
    </w:p>
    <w:p w:rsidR="008F791E" w:rsidRPr="008F791E" w:rsidRDefault="008F791E" w:rsidP="009530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Нельзя вести повествование от первого лица, но при необходимости, допускается употребление выражений в третьем лице (автор предполагает,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по нашему мнению). Цифровой материал рекомендуется представлять в виде таблиц, графиков, диаграмм и сопровождать их соответствующими выводами.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При работе над текстом следует придерживаться</w:t>
      </w:r>
    </w:p>
    <w:p w:rsidR="008F791E" w:rsidRPr="008F791E" w:rsidRDefault="008F791E" w:rsidP="0095300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bCs/>
          <w:i/>
          <w:color w:val="000000"/>
          <w:sz w:val="28"/>
          <w:szCs w:val="28"/>
        </w:rPr>
        <w:t>следующих правил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pacing w:val="4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Иметь представление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понятийном аппарате темы,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то есть о </w:t>
      </w:r>
      <w:r w:rsidRPr="008F791E">
        <w:rPr>
          <w:rFonts w:ascii="Times New Roman" w:hAnsi="Times New Roman" w:cs="Times New Roman"/>
          <w:bCs/>
          <w:iCs/>
          <w:color w:val="000000"/>
          <w:spacing w:val="4"/>
          <w:sz w:val="28"/>
          <w:szCs w:val="28"/>
        </w:rPr>
        <w:t>системе понятий,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4"/>
          <w:sz w:val="28"/>
          <w:szCs w:val="28"/>
        </w:rPr>
        <w:t>с помощью которых она должна быть раскрыта. Каждое понятие следует точно определить в соответствии со всеми требованиями логики.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системный метод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в организации и изложении материала. Всю тему следует рассматривать как единую, целостную, четко организованную теоретическую систему, состоящую из последовательно расположенных и взаимосвязанных информативных звеньев, раскрывающих содержание каждого вопроса плана.</w:t>
      </w:r>
    </w:p>
    <w:p w:rsidR="008F791E" w:rsidRPr="008F791E" w:rsidRDefault="008F791E" w:rsidP="008F791E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В раскрытии содержания вопросов ориентироваться на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структурный метод,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который помогает структурировать как исследуемые объекты, так и проблемы, что предполагает вычленение в них основных элементов и установление связей и отношений между ними. Структурный подход связан с использованием в курсовой работе структурно-логических схем как моделей управленческого объекта или управленческой проблемы, которая позволяет изучить объект более глубоко. Структурно-логическая схема дает возможность увидеть внутренние стороны объекта, его сущностные особенности, выявить закономерности, спрогнозировать будущее состояние.</w:t>
      </w:r>
    </w:p>
    <w:p w:rsidR="008F791E" w:rsidRPr="008F791E" w:rsidRDefault="008F791E" w:rsidP="008F791E">
      <w:pPr>
        <w:shd w:val="clear" w:color="auto" w:fill="FFFFFF"/>
        <w:tabs>
          <w:tab w:val="left" w:pos="1440"/>
        </w:tabs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Системный и структурный подходы неразрывно связаны с </w:t>
      </w:r>
      <w:r w:rsidRPr="008F791E">
        <w:rPr>
          <w:rFonts w:ascii="Times New Roman" w:hAnsi="Times New Roman" w:cs="Times New Roman"/>
          <w:bCs/>
          <w:iCs/>
          <w:color w:val="000000"/>
          <w:spacing w:val="-2"/>
          <w:sz w:val="28"/>
          <w:szCs w:val="28"/>
        </w:rPr>
        <w:t>функциональным,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который также должен быть использован </w:t>
      </w:r>
      <w:proofErr w:type="gramStart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>в</w:t>
      </w:r>
      <w:proofErr w:type="gramEnd"/>
      <w:r w:rsidRPr="008F791E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курсовой работе. Всякая система активна и деятельна, что проявляется в ее функциях. Функция – это интегральный результат действия как всей системы, так и образующих ее компонентов. Поэтому функциональный подход ориентирует студентов на изучение жизни и деятельности системы и той роли, которую выполняет данный социальный институт.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В изложении основных вопросов строго следовать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требованиям логичности,</w:t>
      </w:r>
      <w:r w:rsidRPr="008F791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F791E">
        <w:rPr>
          <w:rFonts w:ascii="Times New Roman" w:hAnsi="Times New Roman" w:cs="Times New Roman"/>
          <w:color w:val="000000"/>
          <w:sz w:val="28"/>
          <w:szCs w:val="28"/>
        </w:rPr>
        <w:t>то есть определенности, последовательности, не противоречивости и доказательности; соблюдении правил определения понятий, правил построения любой классификации (правил деления понятий – наличие единого основания деления, соразмерности объемов делимого понятия и членов деления, их взаимного исключения, непрерывности деления).</w:t>
      </w:r>
    </w:p>
    <w:p w:rsidR="008F791E" w:rsidRPr="008F791E" w:rsidRDefault="008F791E" w:rsidP="0095300B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left" w:pos="682"/>
          <w:tab w:val="left" w:pos="144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791E">
        <w:rPr>
          <w:rFonts w:ascii="Times New Roman" w:hAnsi="Times New Roman" w:cs="Times New Roman"/>
          <w:color w:val="000000"/>
          <w:sz w:val="28"/>
          <w:szCs w:val="28"/>
        </w:rPr>
        <w:t xml:space="preserve"> Каждый раздел работы, раскрывающий содержание одного из вопросов плана, </w:t>
      </w:r>
      <w:r w:rsidRPr="008F791E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обязательно завершать выводами.</w:t>
      </w:r>
    </w:p>
    <w:p w:rsidR="008F791E" w:rsidRDefault="008F791E" w:rsidP="0095300B">
      <w:pPr>
        <w:pStyle w:val="Default"/>
        <w:rPr>
          <w:sz w:val="22"/>
          <w:szCs w:val="22"/>
        </w:rPr>
      </w:pPr>
    </w:p>
    <w:p w:rsidR="008F791E" w:rsidRPr="000D2E7E" w:rsidRDefault="008F791E" w:rsidP="0095300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720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EF7388" w:rsidP="00EF7388">
      <w:pPr>
        <w:overflowPunct w:val="0"/>
        <w:autoSpaceDE w:val="0"/>
        <w:autoSpaceDN w:val="0"/>
        <w:adjustRightInd w:val="0"/>
        <w:spacing w:after="0" w:line="240" w:lineRule="auto"/>
        <w:ind w:left="567"/>
        <w:jc w:val="center"/>
        <w:textAlignment w:val="baseline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 xml:space="preserve">4. </w:t>
      </w:r>
      <w:r w:rsidR="000D2E7E" w:rsidRPr="000D2E7E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Примерная тематика курсовых работ</w:t>
      </w:r>
    </w:p>
    <w:p w:rsidR="000D2E7E" w:rsidRPr="000D2E7E" w:rsidRDefault="000D2E7E" w:rsidP="000D2E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Делегирование полномочий как условие эффективности управления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Методы экономического и психологического побуждения к труду.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Нравственные и этикетные нормы делового общения.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Оценка эффективности организационной структуры управления.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Роль информационных ресурсов в управлении организацией.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Современные технологии разработки управленческих решений.</w:t>
      </w:r>
    </w:p>
    <w:p w:rsidR="008F791E" w:rsidRPr="008F791E" w:rsidRDefault="008F791E" w:rsidP="008F791E">
      <w:pPr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Стимулирование труда как фактор эффективности деятельности организации.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Успех и карьера менеджера.</w:t>
      </w:r>
    </w:p>
    <w:p w:rsidR="008F791E" w:rsidRPr="008F791E" w:rsidRDefault="008F791E" w:rsidP="008F791E">
      <w:pPr>
        <w:numPr>
          <w:ilvl w:val="0"/>
          <w:numId w:val="14"/>
        </w:numPr>
        <w:tabs>
          <w:tab w:val="num" w:pos="56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F791E">
        <w:rPr>
          <w:rFonts w:ascii="Times New Roman" w:eastAsia="Calibri" w:hAnsi="Times New Roman" w:cs="Times New Roman"/>
          <w:sz w:val="28"/>
          <w:szCs w:val="28"/>
        </w:rPr>
        <w:t>Стили руководства предприятием и условия их использования.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10.Управление персоналом в системе управления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11. </w:t>
      </w:r>
      <w:r w:rsidR="005E77AA">
        <w:rPr>
          <w:sz w:val="28"/>
          <w:szCs w:val="28"/>
        </w:rPr>
        <w:t>Коммуникации в системе управления</w:t>
      </w:r>
      <w:r w:rsidRPr="008F791E">
        <w:rPr>
          <w:sz w:val="28"/>
          <w:szCs w:val="28"/>
        </w:rPr>
        <w:t>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12. Оценка сильных и слабых сторон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13. Мотивация и стимулирование работников современных предприятий.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14. Эффективность принятия управленческих решений в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15.Роль корпоративной культуры в управлении организацией. 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16. Роль конфликтов в деятельности организации и способы их устранения.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17. Методы руководства, их возрастающая роль в управлении коллективом.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18. </w:t>
      </w:r>
      <w:proofErr w:type="spellStart"/>
      <w:r w:rsidRPr="008F791E">
        <w:rPr>
          <w:sz w:val="28"/>
          <w:szCs w:val="28"/>
        </w:rPr>
        <w:t>Самоменеджмент</w:t>
      </w:r>
      <w:proofErr w:type="spellEnd"/>
      <w:r w:rsidRPr="008F791E">
        <w:rPr>
          <w:sz w:val="28"/>
          <w:szCs w:val="28"/>
        </w:rPr>
        <w:t xml:space="preserve"> руководителя.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>19. Влияние личности менеджера на эффективность деятельности организации.</w:t>
      </w:r>
    </w:p>
    <w:p w:rsidR="008F791E" w:rsidRPr="008F791E" w:rsidRDefault="008F791E" w:rsidP="008F791E">
      <w:pPr>
        <w:pStyle w:val="Default"/>
        <w:ind w:firstLine="284"/>
        <w:rPr>
          <w:sz w:val="28"/>
          <w:szCs w:val="28"/>
        </w:rPr>
      </w:pPr>
      <w:r w:rsidRPr="008F791E">
        <w:rPr>
          <w:sz w:val="28"/>
          <w:szCs w:val="28"/>
        </w:rPr>
        <w:t xml:space="preserve">20. </w:t>
      </w:r>
      <w:proofErr w:type="spellStart"/>
      <w:r w:rsidRPr="008F791E">
        <w:rPr>
          <w:sz w:val="28"/>
          <w:szCs w:val="28"/>
        </w:rPr>
        <w:t>Коучинг</w:t>
      </w:r>
      <w:proofErr w:type="spellEnd"/>
      <w:r w:rsidRPr="008F791E">
        <w:rPr>
          <w:sz w:val="28"/>
          <w:szCs w:val="28"/>
        </w:rPr>
        <w:t xml:space="preserve"> как инструмент развития </w:t>
      </w:r>
      <w:proofErr w:type="gramStart"/>
      <w:r w:rsidRPr="008F791E">
        <w:rPr>
          <w:sz w:val="28"/>
          <w:szCs w:val="28"/>
        </w:rPr>
        <w:t>топ-менеджеров</w:t>
      </w:r>
      <w:proofErr w:type="gramEnd"/>
      <w:r w:rsidRPr="008F791E">
        <w:rPr>
          <w:sz w:val="28"/>
          <w:szCs w:val="28"/>
        </w:rPr>
        <w:t xml:space="preserve">. </w:t>
      </w:r>
    </w:p>
    <w:p w:rsidR="008F791E" w:rsidRDefault="008F791E" w:rsidP="000D2E7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EF1C57" w:rsidRDefault="00EF1C57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ТРЕБОВАНИЯ К ОФОРМЛЕНИЮ</w:t>
      </w:r>
    </w:p>
    <w:p w:rsidR="000D2E7E" w:rsidRP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КУРСОВОЙ РАБОТЫ</w:t>
      </w:r>
    </w:p>
    <w:p w:rsidR="000D2E7E" w:rsidRDefault="000D2E7E" w:rsidP="000D2E7E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F7388" w:rsidRPr="00B251E2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Toc307738170"/>
      <w:r>
        <w:rPr>
          <w:rFonts w:ascii="Times New Roman" w:hAnsi="Times New Roman" w:cs="Times New Roman"/>
          <w:sz w:val="28"/>
          <w:szCs w:val="28"/>
        </w:rPr>
        <w:t>Курсовая работа должна быть оформлена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с</w:t>
      </w:r>
      <w:r w:rsidRPr="00B251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</w:rPr>
        <w:t>использованием текстов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51E2">
        <w:rPr>
          <w:rFonts w:ascii="Times New Roman" w:hAnsi="Times New Roman" w:cs="Times New Roman"/>
          <w:sz w:val="28"/>
          <w:szCs w:val="28"/>
        </w:rPr>
        <w:t xml:space="preserve"> процесс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B251E2">
        <w:rPr>
          <w:rFonts w:ascii="Times New Roman" w:hAnsi="Times New Roman" w:cs="Times New Roman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z w:val="28"/>
          <w:szCs w:val="28"/>
        </w:rPr>
        <w:t xml:space="preserve"> и распеча</w:t>
      </w:r>
      <w:r>
        <w:rPr>
          <w:rFonts w:ascii="Times New Roman" w:hAnsi="Times New Roman" w:cs="Times New Roman"/>
          <w:sz w:val="28"/>
          <w:szCs w:val="28"/>
        </w:rPr>
        <w:t>тана</w:t>
      </w:r>
      <w:r w:rsidRPr="00B251E2">
        <w:rPr>
          <w:rFonts w:ascii="Times New Roman" w:hAnsi="Times New Roman" w:cs="Times New Roman"/>
          <w:sz w:val="28"/>
          <w:szCs w:val="28"/>
        </w:rPr>
        <w:t xml:space="preserve"> на принтере.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B251E2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B251E2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. Форма титульного листа </w:t>
      </w:r>
      <w:r>
        <w:rPr>
          <w:rFonts w:ascii="Times New Roman" w:hAnsi="Times New Roman" w:cs="Times New Roman"/>
          <w:spacing w:val="-6"/>
          <w:sz w:val="28"/>
          <w:szCs w:val="28"/>
        </w:rPr>
        <w:t>приведена</w:t>
      </w:r>
      <w:r w:rsidRPr="00B251E2">
        <w:rPr>
          <w:rFonts w:ascii="Times New Roman" w:hAnsi="Times New Roman" w:cs="Times New Roman"/>
          <w:spacing w:val="-6"/>
          <w:sz w:val="28"/>
          <w:szCs w:val="28"/>
        </w:rPr>
        <w:t xml:space="preserve"> в </w:t>
      </w:r>
      <w:r w:rsidRPr="009C62A9">
        <w:rPr>
          <w:rFonts w:ascii="Times New Roman" w:hAnsi="Times New Roman" w:cs="Times New Roman"/>
          <w:spacing w:val="-6"/>
          <w:sz w:val="28"/>
          <w:szCs w:val="28"/>
        </w:rPr>
        <w:t>приложении 1.</w:t>
      </w:r>
    </w:p>
    <w:p w:rsidR="00EF7388" w:rsidRPr="00B251E2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B251E2">
        <w:rPr>
          <w:sz w:val="28"/>
          <w:szCs w:val="28"/>
        </w:rPr>
        <w:t>Слово «</w:t>
      </w:r>
      <w:r>
        <w:rPr>
          <w:sz w:val="28"/>
          <w:szCs w:val="28"/>
        </w:rPr>
        <w:t>СОДЕРЖАНИЕ</w:t>
      </w:r>
      <w:r w:rsidRPr="00B251E2">
        <w:rPr>
          <w:sz w:val="28"/>
          <w:szCs w:val="28"/>
        </w:rPr>
        <w:t xml:space="preserve">» пишется прописными буквами и выравнивается по центру строки. Заголовки </w:t>
      </w:r>
      <w:r>
        <w:rPr>
          <w:sz w:val="28"/>
          <w:szCs w:val="28"/>
        </w:rPr>
        <w:t xml:space="preserve">разделов курсовой работы </w:t>
      </w:r>
      <w:r w:rsidRPr="00B251E2">
        <w:rPr>
          <w:sz w:val="28"/>
          <w:szCs w:val="28"/>
        </w:rPr>
        <w:t xml:space="preserve">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</w:t>
      </w:r>
      <w:r>
        <w:rPr>
          <w:sz w:val="28"/>
          <w:szCs w:val="28"/>
        </w:rPr>
        <w:t>разделов курсовой работы</w:t>
      </w:r>
      <w:r w:rsidRPr="00B251E2">
        <w:rPr>
          <w:sz w:val="28"/>
          <w:szCs w:val="28"/>
        </w:rPr>
        <w:t>, введение, заключение, список</w:t>
      </w:r>
      <w:r>
        <w:rPr>
          <w:sz w:val="28"/>
          <w:szCs w:val="28"/>
        </w:rPr>
        <w:t xml:space="preserve"> источников</w:t>
      </w:r>
      <w:r w:rsidRPr="00B251E2">
        <w:rPr>
          <w:sz w:val="28"/>
          <w:szCs w:val="28"/>
        </w:rPr>
        <w:t xml:space="preserve"> и приложения пишутся строчными буквами</w:t>
      </w:r>
      <w:r>
        <w:rPr>
          <w:sz w:val="28"/>
          <w:szCs w:val="28"/>
        </w:rPr>
        <w:t>.</w:t>
      </w:r>
      <w:r w:rsidRPr="00B251E2">
        <w:rPr>
          <w:sz w:val="28"/>
          <w:szCs w:val="28"/>
        </w:rPr>
        <w:t xml:space="preserve"> </w:t>
      </w:r>
    </w:p>
    <w:p w:rsidR="00EF7388" w:rsidRDefault="00EF7388" w:rsidP="00EF7388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Pr="00B251E2">
        <w:rPr>
          <w:rFonts w:ascii="Times New Roman" w:hAnsi="Times New Roman" w:cs="Times New Roman"/>
          <w:sz w:val="28"/>
          <w:szCs w:val="28"/>
        </w:rPr>
        <w:t xml:space="preserve"> должно быть размещено на одной странице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7388" w:rsidRPr="00B251E2" w:rsidRDefault="00EF7388" w:rsidP="00EF7388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16F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Разделы в </w:t>
      </w:r>
      <w:r w:rsidRPr="00E54686">
        <w:rPr>
          <w:rFonts w:ascii="Times New Roman" w:hAnsi="Times New Roman" w:cs="Times New Roman"/>
          <w:sz w:val="28"/>
          <w:szCs w:val="28"/>
        </w:rPr>
        <w:t>курсовой работ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16F41">
        <w:rPr>
          <w:rFonts w:ascii="Times New Roman" w:hAnsi="Times New Roman" w:cs="Times New Roman"/>
          <w:sz w:val="28"/>
          <w:szCs w:val="28"/>
        </w:rPr>
        <w:t xml:space="preserve"> нумеруютс</w:t>
      </w:r>
      <w:r>
        <w:rPr>
          <w:rFonts w:ascii="Times New Roman" w:hAnsi="Times New Roman" w:cs="Times New Roman"/>
          <w:sz w:val="28"/>
          <w:szCs w:val="28"/>
        </w:rPr>
        <w:t>я по порядку арабскими цифрами, н</w:t>
      </w:r>
      <w:r w:rsidRPr="00616F41">
        <w:rPr>
          <w:rFonts w:ascii="Times New Roman" w:hAnsi="Times New Roman" w:cs="Times New Roman"/>
          <w:sz w:val="28"/>
          <w:szCs w:val="28"/>
        </w:rPr>
        <w:t>апри</w:t>
      </w:r>
      <w:r>
        <w:rPr>
          <w:rFonts w:ascii="Times New Roman" w:hAnsi="Times New Roman" w:cs="Times New Roman"/>
          <w:sz w:val="28"/>
          <w:szCs w:val="28"/>
        </w:rPr>
        <w:t>мер:</w:t>
      </w:r>
      <w:r w:rsidRPr="00616F41">
        <w:rPr>
          <w:rFonts w:ascii="Times New Roman" w:hAnsi="Times New Roman" w:cs="Times New Roman"/>
          <w:sz w:val="28"/>
          <w:szCs w:val="28"/>
        </w:rPr>
        <w:t xml:space="preserve"> 1., 2. и т.д.</w:t>
      </w:r>
    </w:p>
    <w:p w:rsidR="00EF7388" w:rsidRPr="00616F41" w:rsidRDefault="00EF7388" w:rsidP="00EF738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16F41">
        <w:rPr>
          <w:rFonts w:ascii="Times New Roman" w:hAnsi="Times New Roman" w:cs="Times New Roman"/>
          <w:sz w:val="28"/>
          <w:szCs w:val="28"/>
        </w:rPr>
        <w:t>Введение, заключение, список</w:t>
      </w:r>
      <w:r>
        <w:rPr>
          <w:rFonts w:ascii="Times New Roman" w:hAnsi="Times New Roman" w:cs="Times New Roman"/>
          <w:sz w:val="28"/>
          <w:szCs w:val="28"/>
        </w:rPr>
        <w:t xml:space="preserve"> источников</w:t>
      </w:r>
      <w:r w:rsidRPr="00616F41">
        <w:rPr>
          <w:rFonts w:ascii="Times New Roman" w:hAnsi="Times New Roman" w:cs="Times New Roman"/>
          <w:sz w:val="28"/>
          <w:szCs w:val="28"/>
        </w:rPr>
        <w:t xml:space="preserve"> и приложение не нумеруются.</w:t>
      </w:r>
    </w:p>
    <w:p w:rsidR="00EF7388" w:rsidRPr="00616F41" w:rsidRDefault="00EF7388" w:rsidP="00EF7388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16F41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EF7388" w:rsidRPr="00616F41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 w:rsidRPr="00616F41">
        <w:rPr>
          <w:sz w:val="28"/>
          <w:szCs w:val="28"/>
        </w:rPr>
        <w:t xml:space="preserve">Заголовки </w:t>
      </w:r>
      <w:r>
        <w:rPr>
          <w:sz w:val="28"/>
          <w:szCs w:val="28"/>
        </w:rPr>
        <w:t xml:space="preserve">разделов </w:t>
      </w:r>
      <w:r w:rsidRPr="00616F41">
        <w:rPr>
          <w:sz w:val="28"/>
          <w:szCs w:val="28"/>
        </w:rPr>
        <w:t xml:space="preserve">следует располагать по центру строки, без 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</w:r>
      <w:r w:rsidRPr="00616F41">
        <w:rPr>
          <w:iCs/>
          <w:sz w:val="28"/>
          <w:szCs w:val="28"/>
        </w:rPr>
        <w:t>Например:</w:t>
      </w:r>
    </w:p>
    <w:p w:rsidR="00EF7388" w:rsidRPr="00616F41" w:rsidRDefault="00EF7388" w:rsidP="00EF7388">
      <w:pPr>
        <w:pStyle w:val="a7"/>
        <w:shd w:val="clear" w:color="auto" w:fill="FFFFFF"/>
        <w:tabs>
          <w:tab w:val="left" w:pos="2640"/>
        </w:tabs>
        <w:ind w:firstLine="709"/>
        <w:jc w:val="both"/>
        <w:rPr>
          <w:i/>
          <w:szCs w:val="28"/>
        </w:rPr>
      </w:pP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rFonts w:ascii="Arial" w:hAnsi="Arial" w:cs="Arial"/>
          <w:b/>
          <w:color w:val="auto"/>
          <w:spacing w:val="-8"/>
          <w:sz w:val="24"/>
          <w:szCs w:val="24"/>
        </w:rPr>
        <w:t xml:space="preserve">                  1. ОСОБЕННОСТИ КОММЕРЧЕСКОЙ ДЕЯТЕЛЬНОСТИ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ОСОБЕННОСТИ КОММЕРЧЕСКОЙ ДЕЯТЕЛЬНОСТИ В УСЛОВИЯХ </w:t>
      </w:r>
      <w:r>
        <w:rPr>
          <w:rFonts w:ascii="Arial" w:hAnsi="Arial" w:cs="Arial"/>
          <w:b/>
          <w:sz w:val="24"/>
          <w:szCs w:val="24"/>
        </w:rPr>
        <w:br/>
        <w:t>РЫНОЧНЫХ ОТНОШЕНИЙ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(неправильный вариант)</w:t>
      </w:r>
    </w:p>
    <w:p w:rsidR="00EF7388" w:rsidRDefault="00EF7388" w:rsidP="00EF7388">
      <w:pPr>
        <w:shd w:val="clear" w:color="auto" w:fill="FFFFFF"/>
        <w:jc w:val="center"/>
        <w:rPr>
          <w:rFonts w:ascii="Arial" w:hAnsi="Arial" w:cs="Arial"/>
          <w:i/>
          <w:sz w:val="24"/>
          <w:szCs w:val="24"/>
        </w:rPr>
      </w:pPr>
    </w:p>
    <w:p w:rsidR="00EF7388" w:rsidRPr="001C675C" w:rsidRDefault="00EF7388" w:rsidP="00EF7388">
      <w:pPr>
        <w:pStyle w:val="Normal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Заголовок раздела</w:t>
      </w:r>
      <w:r w:rsidRPr="001C675C">
        <w:rPr>
          <w:sz w:val="28"/>
          <w:szCs w:val="28"/>
        </w:rPr>
        <w:t xml:space="preserve"> следует отделять от текста полуторным межстрочным интервалом. Интервал между строчками заго</w:t>
      </w:r>
      <w:r>
        <w:rPr>
          <w:sz w:val="28"/>
          <w:szCs w:val="28"/>
        </w:rPr>
        <w:t>ловка</w:t>
      </w:r>
      <w:r w:rsidRPr="001C675C">
        <w:rPr>
          <w:sz w:val="28"/>
          <w:szCs w:val="28"/>
        </w:rPr>
        <w:t xml:space="preserve"> – одинарный. </w:t>
      </w:r>
      <w:r w:rsidRPr="001C675C">
        <w:rPr>
          <w:iCs/>
          <w:sz w:val="28"/>
          <w:szCs w:val="28"/>
        </w:rPr>
        <w:t>Например:</w:t>
      </w:r>
    </w:p>
    <w:p w:rsidR="00EF7388" w:rsidRDefault="00EF7388" w:rsidP="00EF7388">
      <w:pPr>
        <w:pStyle w:val="6"/>
        <w:shd w:val="clear" w:color="auto" w:fill="FFFFFF"/>
        <w:ind w:firstLine="709"/>
        <w:rPr>
          <w:rFonts w:ascii="Arial" w:hAnsi="Arial" w:cs="Arial"/>
          <w:b/>
          <w:color w:val="auto"/>
          <w:spacing w:val="-8"/>
          <w:sz w:val="24"/>
          <w:szCs w:val="24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343FF6" wp14:editId="2A86BDE0">
                <wp:simplePos x="0" y="0"/>
                <wp:positionH relativeFrom="column">
                  <wp:posOffset>1714500</wp:posOffset>
                </wp:positionH>
                <wp:positionV relativeFrom="paragraph">
                  <wp:posOffset>426085</wp:posOffset>
                </wp:positionV>
                <wp:extent cx="0" cy="457200"/>
                <wp:effectExtent l="53340" t="15240" r="60960" b="2286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    <v:stroke startarrow="block" endarrow="block"/>
              </v:line>
            </w:pict>
          </mc:Fallback>
        </mc:AlternateContent>
      </w:r>
      <w:r>
        <w:rPr>
          <w:rFonts w:ascii="Arial" w:hAnsi="Arial" w:cs="Arial"/>
          <w:b/>
          <w:color w:val="auto"/>
          <w:spacing w:val="-8"/>
          <w:sz w:val="24"/>
          <w:szCs w:val="24"/>
        </w:rPr>
        <w:t>1. ОСОБЕННОСТИ КОММЕРЧЕСКОЙ ДЕЯТЕЛЬНОСТИ</w:t>
      </w:r>
    </w:p>
    <w:p w:rsidR="00EF7388" w:rsidRDefault="00EF7388" w:rsidP="00EF7388">
      <w:pPr>
        <w:tabs>
          <w:tab w:val="left" w:pos="1080"/>
          <w:tab w:val="left" w:leader="dot" w:pos="9129"/>
        </w:tabs>
        <w:ind w:firstLine="540"/>
        <w:jc w:val="center"/>
        <w:rPr>
          <w:b/>
          <w:sz w:val="32"/>
        </w:rPr>
      </w:pPr>
      <w:r>
        <w:rPr>
          <w:rFonts w:ascii="Arial" w:hAnsi="Arial" w:cs="Arial"/>
          <w:b/>
          <w:sz w:val="24"/>
          <w:szCs w:val="24"/>
        </w:rPr>
        <w:t>В УСЛОВИЯХ РЫНОЧНЫХ ОТНОШЕНИЙ</w:t>
      </w:r>
    </w:p>
    <w:p w:rsidR="00EF7388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b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2EF772" wp14:editId="3AD78550">
                <wp:simplePos x="0" y="0"/>
                <wp:positionH relativeFrom="column">
                  <wp:posOffset>1828800</wp:posOffset>
                </wp:positionH>
                <wp:positionV relativeFrom="paragraph">
                  <wp:posOffset>9525</wp:posOffset>
                </wp:positionV>
                <wp:extent cx="466725" cy="381000"/>
                <wp:effectExtent l="0" t="0" r="3810" b="63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62A9" w:rsidRDefault="009C62A9" w:rsidP="00EF738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1,5 </w:t>
                            </w:r>
                            <w:proofErr w:type="spellStart"/>
                            <w:r>
                              <w:t>инт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    <v:textbox inset="0,0,0,0">
                  <w:txbxContent>
                    <w:p w:rsidR="009C62A9" w:rsidRDefault="009C62A9" w:rsidP="00EF7388">
                      <w:pPr>
                        <w:spacing w:line="240" w:lineRule="exact"/>
                        <w:jc w:val="center"/>
                      </w:pPr>
                      <w:r>
                        <w:t xml:space="preserve">1,5 </w:t>
                      </w:r>
                      <w:proofErr w:type="spellStart"/>
                      <w:r>
                        <w:t>инт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EF7388" w:rsidRPr="001C675C" w:rsidRDefault="00EF7388" w:rsidP="00EF7388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32"/>
        </w:rPr>
      </w:pPr>
      <w:r w:rsidRPr="001C675C">
        <w:rPr>
          <w:rFonts w:ascii="Times New Roman" w:hAnsi="Times New Roman" w:cs="Times New Roman"/>
          <w:sz w:val="32"/>
        </w:rPr>
        <w:t>Текст раздела 1.</w:t>
      </w:r>
    </w:p>
    <w:p w:rsidR="00EF7388" w:rsidRPr="001C675C" w:rsidRDefault="00EF7388" w:rsidP="00EF73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Каждый раздел </w:t>
      </w:r>
      <w:r>
        <w:rPr>
          <w:rFonts w:ascii="Times New Roman" w:hAnsi="Times New Roman" w:cs="Times New Roman"/>
          <w:sz w:val="28"/>
          <w:szCs w:val="28"/>
        </w:rPr>
        <w:t>курсовой работ</w:t>
      </w:r>
      <w:r w:rsidRPr="001C675C">
        <w:rPr>
          <w:rFonts w:ascii="Times New Roman" w:hAnsi="Times New Roman" w:cs="Times New Roman"/>
          <w:sz w:val="28"/>
          <w:szCs w:val="28"/>
        </w:rPr>
        <w:t>, а также введение, заключение, список источников, приложение начинаются с новой страницы</w:t>
      </w:r>
    </w:p>
    <w:p w:rsidR="00EF7388" w:rsidRDefault="00EF7388" w:rsidP="00EF7388">
      <w:pPr>
        <w:pStyle w:val="a5"/>
        <w:spacing w:after="0" w:line="240" w:lineRule="auto"/>
        <w:ind w:left="1044"/>
        <w:jc w:val="both"/>
        <w:rPr>
          <w:rFonts w:ascii="Arial" w:hAnsi="Arial" w:cs="Arial"/>
          <w:sz w:val="24"/>
          <w:szCs w:val="24"/>
        </w:rPr>
      </w:pPr>
    </w:p>
    <w:p w:rsidR="00EF7388" w:rsidRPr="001C675C" w:rsidRDefault="00EF7388" w:rsidP="00EF7388">
      <w:pPr>
        <w:tabs>
          <w:tab w:val="left" w:pos="0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C675C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pacing w:val="-4"/>
          <w:sz w:val="28"/>
          <w:szCs w:val="28"/>
        </w:rPr>
      </w:pPr>
      <w:r w:rsidRPr="001C675C">
        <w:rPr>
          <w:spacing w:val="-4"/>
          <w:sz w:val="28"/>
          <w:szCs w:val="28"/>
        </w:rPr>
        <w:t xml:space="preserve">Текст </w:t>
      </w:r>
      <w:r>
        <w:rPr>
          <w:spacing w:val="-4"/>
          <w:sz w:val="28"/>
          <w:szCs w:val="28"/>
        </w:rPr>
        <w:t>курсовой работы</w:t>
      </w:r>
      <w:r w:rsidRPr="001C675C">
        <w:rPr>
          <w:spacing w:val="-4"/>
          <w:sz w:val="28"/>
          <w:szCs w:val="28"/>
        </w:rPr>
        <w:t xml:space="preserve"> должен располагаться на одной стороне листа белой бумаги формата А</w:t>
      </w:r>
      <w:proofErr w:type="gramStart"/>
      <w:r w:rsidRPr="001C675C">
        <w:rPr>
          <w:spacing w:val="-4"/>
          <w:sz w:val="28"/>
          <w:szCs w:val="28"/>
        </w:rPr>
        <w:t>4</w:t>
      </w:r>
      <w:proofErr w:type="gramEnd"/>
      <w:r w:rsidRPr="001C675C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lastRenderedPageBreak/>
        <w:t xml:space="preserve">Для страниц с книжной 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см.</w:t>
      </w:r>
    </w:p>
    <w:p w:rsidR="00EF7388" w:rsidRPr="001C675C" w:rsidRDefault="00EF7388" w:rsidP="00EF7388">
      <w:pPr>
        <w:pStyle w:val="Normal"/>
        <w:tabs>
          <w:tab w:val="left" w:pos="0"/>
          <w:tab w:val="left" w:pos="851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страниц с альбомной</w:t>
      </w:r>
      <w:r w:rsidRPr="001C675C">
        <w:rPr>
          <w:i/>
          <w:sz w:val="28"/>
          <w:szCs w:val="28"/>
        </w:rPr>
        <w:t xml:space="preserve"> </w:t>
      </w:r>
      <w:r w:rsidRPr="001C675C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1,6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2,5 см;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EF7388" w:rsidRPr="001C675C" w:rsidRDefault="00EF7388" w:rsidP="00EF7388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C675C">
        <w:rPr>
          <w:rFonts w:ascii="Times New Roman" w:hAnsi="Times New Roman" w:cs="Times New Roman"/>
          <w:sz w:val="28"/>
          <w:szCs w:val="28"/>
        </w:rPr>
        <w:t>шрифт</w:t>
      </w:r>
      <w:r w:rsidRPr="001C675C">
        <w:rPr>
          <w:rFonts w:ascii="Times New Roman" w:hAnsi="Times New Roman" w:cs="Times New Roman"/>
          <w:sz w:val="28"/>
          <w:szCs w:val="28"/>
          <w:lang w:val="en-US"/>
        </w:rPr>
        <w:t xml:space="preserve"> – Times New Roman</w:t>
      </w:r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1C675C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1C675C">
        <w:rPr>
          <w:rFonts w:ascii="Times New Roman" w:hAnsi="Times New Roman" w:cs="Times New Roman"/>
          <w:sz w:val="28"/>
          <w:szCs w:val="28"/>
        </w:rPr>
        <w:t>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1C675C">
        <w:rPr>
          <w:rFonts w:ascii="Times New Roman" w:hAnsi="Times New Roman" w:cs="Times New Roman"/>
          <w:iCs/>
          <w:sz w:val="28"/>
          <w:szCs w:val="28"/>
        </w:rPr>
        <w:t>1 см</w:t>
      </w:r>
      <w:r w:rsidRPr="001C675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выделения заголовков, ключевых понятий допускается использование других способов начертания (</w:t>
      </w:r>
      <w:r w:rsidRPr="001C675C">
        <w:rPr>
          <w:i/>
          <w:sz w:val="28"/>
          <w:szCs w:val="28"/>
        </w:rPr>
        <w:t>курсив</w:t>
      </w:r>
      <w:r w:rsidRPr="001C675C">
        <w:rPr>
          <w:sz w:val="28"/>
          <w:szCs w:val="28"/>
        </w:rPr>
        <w:t xml:space="preserve">, </w:t>
      </w:r>
      <w:r w:rsidRPr="001C675C">
        <w:rPr>
          <w:b/>
          <w:sz w:val="28"/>
          <w:szCs w:val="28"/>
        </w:rPr>
        <w:t>полужирное</w:t>
      </w:r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EF7388" w:rsidRPr="001C675C" w:rsidRDefault="00EF7388" w:rsidP="00EF7388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 (либо « », либо „ “).</w:t>
      </w:r>
    </w:p>
    <w:p w:rsidR="00EF7388" w:rsidRPr="001C675C" w:rsidRDefault="00EF7388" w:rsidP="00EF7388">
      <w:pPr>
        <w:pStyle w:val="Normal"/>
        <w:tabs>
          <w:tab w:val="left" w:pos="0"/>
        </w:tabs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 xml:space="preserve">Инициалы нельзя отрывать от фамилии и всегда следует размещать перед фамилией, а не наоборот (исключением являются библиографические описания, </w:t>
      </w:r>
      <w:proofErr w:type="spellStart"/>
      <w:r w:rsidRPr="001C675C">
        <w:rPr>
          <w:sz w:val="28"/>
          <w:szCs w:val="28"/>
        </w:rPr>
        <w:t>внутритекстовые</w:t>
      </w:r>
      <w:proofErr w:type="spellEnd"/>
      <w:r w:rsidRPr="001C675C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EF7388" w:rsidRPr="001C675C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5300B" w:rsidRDefault="00EF7388" w:rsidP="0095300B">
      <w:pPr>
        <w:pStyle w:val="a7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5300B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EF7388" w:rsidRPr="001C675C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1C675C">
        <w:rPr>
          <w:sz w:val="28"/>
          <w:szCs w:val="28"/>
        </w:rPr>
        <w:t>Для ввода формул целесообразно использовать редакторы формул (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r w:rsidRPr="001C675C">
        <w:rPr>
          <w:sz w:val="28"/>
          <w:szCs w:val="28"/>
          <w:lang w:val="en-US"/>
        </w:rPr>
        <w:t>Equation</w:t>
      </w:r>
      <w:r w:rsidRPr="001C675C">
        <w:rPr>
          <w:sz w:val="28"/>
          <w:szCs w:val="28"/>
        </w:rPr>
        <w:t xml:space="preserve"> 3.0 или </w:t>
      </w:r>
      <w:r w:rsidRPr="001C675C">
        <w:rPr>
          <w:sz w:val="28"/>
          <w:szCs w:val="28"/>
          <w:lang w:val="en-US"/>
        </w:rPr>
        <w:t>Microsoft</w:t>
      </w:r>
      <w:r w:rsidRPr="001C675C">
        <w:rPr>
          <w:sz w:val="28"/>
          <w:szCs w:val="28"/>
        </w:rPr>
        <w:t xml:space="preserve"> </w:t>
      </w:r>
      <w:proofErr w:type="spellStart"/>
      <w:r w:rsidRPr="001C675C">
        <w:rPr>
          <w:sz w:val="28"/>
          <w:szCs w:val="28"/>
          <w:lang w:val="en-US"/>
        </w:rPr>
        <w:t>MathType</w:t>
      </w:r>
      <w:proofErr w:type="spellEnd"/>
      <w:r w:rsidRPr="001C675C">
        <w:rPr>
          <w:sz w:val="28"/>
          <w:szCs w:val="28"/>
        </w:rPr>
        <w:t>).</w:t>
      </w:r>
    </w:p>
    <w:p w:rsidR="00EF7388" w:rsidRPr="001C675C" w:rsidRDefault="00EF7388" w:rsidP="00EF7388">
      <w:pPr>
        <w:pStyle w:val="a7"/>
        <w:ind w:left="709"/>
        <w:jc w:val="both"/>
        <w:rPr>
          <w:szCs w:val="28"/>
        </w:rPr>
      </w:pPr>
      <w:r w:rsidRPr="001C675C">
        <w:rPr>
          <w:szCs w:val="28"/>
        </w:rPr>
        <w:t>Формулы могут размещаться: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675C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EF7388" w:rsidRPr="001C675C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C675C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самостоятельного значения), например:</w:t>
      </w:r>
      <w:proofErr w:type="gramEnd"/>
    </w:p>
    <w:p w:rsidR="00EF7388" w:rsidRDefault="00EF7388" w:rsidP="00EF7388">
      <w:pPr>
        <w:pStyle w:val="a7"/>
        <w:spacing w:before="120"/>
        <w:ind w:firstLine="3600"/>
      </w:pPr>
      <w:r>
        <w:rPr>
          <w:position w:val="-24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75pt;height:68.25pt" o:ole="" filled="t">
            <v:imagedata r:id="rId9" o:title=""/>
          </v:shape>
          <o:OLEObject Type="Embed" ProgID="Equation.3" ShapeID="_x0000_i1025" DrawAspect="Content" ObjectID="_1846734567" r:id="rId10"/>
        </w:object>
      </w:r>
      <w:r>
        <w:t xml:space="preserve">,                                      </w:t>
      </w:r>
      <w:r>
        <w:rPr>
          <w:rFonts w:ascii="Arial" w:hAnsi="Arial" w:cs="Arial"/>
          <w:sz w:val="24"/>
          <w:szCs w:val="24"/>
        </w:rPr>
        <w:t>(1)</w:t>
      </w:r>
    </w:p>
    <w:p w:rsidR="00EF7388" w:rsidRDefault="00EF7388" w:rsidP="00EF7388">
      <w:pPr>
        <w:pStyle w:val="a7"/>
        <w:spacing w:before="120"/>
      </w:pPr>
      <w:r>
        <w:t xml:space="preserve">                    </w:t>
      </w:r>
      <w:r>
        <w:rPr>
          <w:position w:val="-6"/>
        </w:rPr>
        <w:object w:dxaOrig="1660" w:dyaOrig="320">
          <v:shape id="_x0000_i1026" type="#_x0000_t75" style="width:105.75pt;height:21.75pt" o:ole="" filled="t">
            <v:imagedata r:id="rId11" o:title=""/>
          </v:shape>
          <o:OLEObject Type="Embed" ProgID="Equation.3" ShapeID="_x0000_i1026" DrawAspect="Content" ObjectID="_1846734568" r:id="rId12"/>
        </w:object>
      </w:r>
      <w:r>
        <w:t xml:space="preserve">,      </w:t>
      </w:r>
      <w:r>
        <w:rPr>
          <w:position w:val="-12"/>
          <w:lang w:val="en-US"/>
        </w:rPr>
        <w:object w:dxaOrig="2540" w:dyaOrig="460">
          <v:shape id="_x0000_i1027" type="#_x0000_t75" style="width:159.75pt;height:29.25pt" o:ole="" filled="t">
            <v:imagedata r:id="rId13" o:title=""/>
          </v:shape>
          <o:OLEObject Type="Embed" ProgID="Equation.3" ShapeID="_x0000_i1027" DrawAspect="Content" ObjectID="_1846734569" r:id="rId14"/>
        </w:object>
      </w:r>
      <w:r w:rsidRPr="00B55C7C">
        <w:t>.</w:t>
      </w:r>
      <w:r>
        <w:t xml:space="preserve">              </w:t>
      </w:r>
      <w:r>
        <w:rPr>
          <w:rFonts w:ascii="Arial" w:hAnsi="Arial" w:cs="Arial"/>
          <w:sz w:val="24"/>
          <w:szCs w:val="24"/>
        </w:rPr>
        <w:t>(2)</w:t>
      </w:r>
    </w:p>
    <w:p w:rsidR="00EF7388" w:rsidRDefault="00EF7388" w:rsidP="00EF7388">
      <w:pPr>
        <w:pStyle w:val="Normal"/>
        <w:ind w:firstLine="709"/>
        <w:jc w:val="both"/>
        <w:rPr>
          <w:rFonts w:ascii="Arial" w:hAnsi="Arial" w:cs="Arial"/>
          <w:sz w:val="24"/>
          <w:szCs w:val="24"/>
        </w:rPr>
      </w:pPr>
    </w:p>
    <w:p w:rsidR="00EF7388" w:rsidRPr="00351898" w:rsidRDefault="00EF7388" w:rsidP="00EF7388">
      <w:pPr>
        <w:pStyle w:val="Normal"/>
        <w:ind w:firstLine="709"/>
        <w:jc w:val="both"/>
        <w:rPr>
          <w:spacing w:val="-6"/>
          <w:sz w:val="28"/>
          <w:szCs w:val="28"/>
        </w:rPr>
      </w:pPr>
      <w:r w:rsidRPr="0035189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351898">
        <w:rPr>
          <w:sz w:val="28"/>
          <w:szCs w:val="28"/>
        </w:rPr>
        <w:br/>
        <w:t xml:space="preserve">другую: 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частями формулы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EF738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351898">
        <w:rPr>
          <w:rFonts w:ascii="Times New Roman" w:hAnsi="Times New Roman" w:cs="Times New Roman"/>
          <w:sz w:val="28"/>
          <w:szCs w:val="28"/>
        </w:rPr>
        <w:t>знаках</w:t>
      </w:r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35189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35189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в третью</w:t>
      </w:r>
      <w:r w:rsidRPr="0035189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35189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35189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EF7388" w:rsidRPr="00351898" w:rsidRDefault="00EF7388" w:rsidP="00EF738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pacing w:val="-6"/>
          <w:sz w:val="28"/>
          <w:szCs w:val="28"/>
        </w:rPr>
        <w:t xml:space="preserve">          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При этом знак, по которому производится </w:t>
      </w:r>
      <w:r w:rsidRPr="00351898">
        <w:rPr>
          <w:rFonts w:ascii="Times New Roman" w:hAnsi="Times New Roman" w:cs="Times New Roman"/>
          <w:sz w:val="28"/>
          <w:szCs w:val="28"/>
        </w:rPr>
        <w:t>перенос</w:t>
      </w:r>
      <w:r w:rsidRPr="0035189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35189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EF7388" w:rsidRPr="00351898" w:rsidRDefault="00EF7388" w:rsidP="00EF7388">
      <w:pPr>
        <w:pStyle w:val="Normal"/>
        <w:ind w:firstLine="709"/>
        <w:jc w:val="both"/>
        <w:rPr>
          <w:sz w:val="28"/>
          <w:szCs w:val="28"/>
        </w:rPr>
      </w:pPr>
      <w:r w:rsidRPr="00351898">
        <w:rPr>
          <w:sz w:val="28"/>
          <w:szCs w:val="28"/>
        </w:rPr>
        <w:t>Расшифровку использованных в формулах буквенных обозначений величин следует помещать после формулы, при этом: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формулы расположены близко друг к другу;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целесообразно в начале (или в конце) работы привести список обозначений с их расшифровкой;</w:t>
      </w:r>
    </w:p>
    <w:p w:rsidR="00EF7388" w:rsidRPr="00351898" w:rsidRDefault="00EF7388" w:rsidP="00EF7388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1898">
        <w:rPr>
          <w:rFonts w:ascii="Times New Roman" w:hAnsi="Times New Roman" w:cs="Times New Roman"/>
          <w:sz w:val="28"/>
          <w:szCs w:val="28"/>
        </w:rPr>
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35189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35189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351898">
        <w:rPr>
          <w:rFonts w:ascii="Times New Roman" w:hAnsi="Times New Roman" w:cs="Times New Roman"/>
          <w:sz w:val="28"/>
          <w:szCs w:val="28"/>
        </w:rPr>
        <w:t>). Например:</w:t>
      </w:r>
    </w:p>
    <w:p w:rsidR="00EF7388" w:rsidRDefault="00EF7388" w:rsidP="00EF7388">
      <w:pPr>
        <w:pStyle w:val="a7"/>
        <w:spacing w:before="120"/>
      </w:pPr>
      <w:r>
        <w:t xml:space="preserve">                                             </w:t>
      </w:r>
      <w:r w:rsidRPr="00B55C7C">
        <w:rPr>
          <w:position w:val="-22"/>
        </w:rPr>
        <w:object w:dxaOrig="1160" w:dyaOrig="999">
          <v:shape id="_x0000_i1028" type="#_x0000_t75" style="width:81.75pt;height:66pt" o:ole="" filled="t">
            <v:imagedata r:id="rId15" o:title=""/>
          </v:shape>
          <o:OLEObject Type="Embed" ProgID="Equation.3" ShapeID="_x0000_i1028" DrawAspect="Content" ObjectID="_1846734570" r:id="rId16"/>
        </w:object>
      </w:r>
      <w:r>
        <w:t xml:space="preserve">,                                               </w:t>
      </w:r>
      <w:r>
        <w:rPr>
          <w:rFonts w:ascii="Arial" w:hAnsi="Arial" w:cs="Arial"/>
          <w:sz w:val="24"/>
          <w:szCs w:val="24"/>
        </w:rPr>
        <w:t>(3)</w:t>
      </w:r>
    </w:p>
    <w:p w:rsidR="00EF7388" w:rsidRPr="009C62A9" w:rsidRDefault="00EF7388" w:rsidP="00EF7388">
      <w:pPr>
        <w:pStyle w:val="a7"/>
        <w:spacing w:before="120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9C62A9">
        <w:rPr>
          <w:rFonts w:ascii="Times New Roman" w:hAnsi="Times New Roman" w:cs="Times New Roman"/>
          <w:sz w:val="28"/>
          <w:szCs w:val="28"/>
        </w:rPr>
        <w:t xml:space="preserve">средняя стоимость товаров; </w:t>
      </w:r>
      <w:r w:rsidRPr="009C62A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порядковый номер товара,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9C62A9">
        <w:rPr>
          <w:rFonts w:ascii="Times New Roman" w:hAnsi="Times New Roman" w:cs="Times New Roman"/>
          <w:sz w:val="28"/>
          <w:szCs w:val="28"/>
        </w:rPr>
        <w:t xml:space="preserve"> – количество товаров; </w:t>
      </w:r>
      <w:r w:rsidRPr="009C62A9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9C62A9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proofErr w:type="gramEnd"/>
      <w:r w:rsidRPr="009C62A9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9C62A9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9C62A9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Pr="009C62A9">
        <w:rPr>
          <w:rFonts w:ascii="Times New Roman" w:hAnsi="Times New Roman" w:cs="Times New Roman"/>
          <w:sz w:val="28"/>
          <w:szCs w:val="28"/>
        </w:rPr>
        <w:t xml:space="preserve">-го товара, </w:t>
      </w:r>
    </w:p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EF7388" w:rsidRPr="009C62A9" w:rsidRDefault="00EF7388" w:rsidP="0095300B">
      <w:pPr>
        <w:pStyle w:val="a7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F7388" w:rsidRPr="009C62A9" w:rsidRDefault="00EF7388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работе следует использовать таблицы, они помогают систематизировать, структурировать и наглядно представлять данные. </w:t>
      </w:r>
      <w:r w:rsidRPr="009C62A9">
        <w:rPr>
          <w:rFonts w:ascii="Times New Roman" w:hAnsi="Times New Roman" w:cs="Times New Roman"/>
          <w:sz w:val="28"/>
          <w:szCs w:val="28"/>
        </w:rPr>
        <w:lastRenderedPageBreak/>
        <w:t>Информация в таблицах должна быть существенной, сопоставимой, достоверной, определенной и т.д.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Ссылка на таблицу обязательна. Таблицу следует располагать в тексте лишь после её упоминания.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pacing w:val="-10"/>
          <w:sz w:val="28"/>
          <w:szCs w:val="28"/>
        </w:rPr>
      </w:pPr>
      <w:r w:rsidRPr="009C62A9">
        <w:rPr>
          <w:rFonts w:ascii="Times New Roman" w:hAnsi="Times New Roman" w:cs="Times New Roman"/>
          <w:spacing w:val="-10"/>
          <w:sz w:val="28"/>
          <w:szCs w:val="28"/>
        </w:rPr>
        <w:t>Нумерационный заголовок выравнивается по левому краю (обычным начертанием).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Тематический заголовок таблицы определяет её тему и содержание. Он размещается над таблицей через «тире» после нумерационного заголовка, выравнивается по центру строки, может быть выделен, например полужирным начертанием, пишется с прописной буквы без точки в конце. В тематическом заголовке таблице не допускаются переносы.</w:t>
      </w:r>
    </w:p>
    <w:p w:rsidR="00EF7388" w:rsidRPr="009C62A9" w:rsidRDefault="00EF7388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Заголовки столбцов и строк следует ставить в именительном падеже единственного или множественного числа без произвольного сокращения слов. Заголовки столбцов и строк таблицы выполняются с прописных букв, а подзаголовки – со строчных, если они составляют одно предложение с заголовком, и </w:t>
      </w:r>
      <w:proofErr w:type="gramStart"/>
      <w:r w:rsidRPr="009C62A9">
        <w:rPr>
          <w:rFonts w:ascii="Times New Roman" w:hAnsi="Times New Roman" w:cs="Times New Roman"/>
          <w:spacing w:val="-8"/>
          <w:sz w:val="28"/>
          <w:szCs w:val="28"/>
        </w:rPr>
        <w:t>с</w:t>
      </w:r>
      <w:proofErr w:type="gramEnd"/>
      <w:r w:rsidRPr="009C62A9">
        <w:rPr>
          <w:rFonts w:ascii="Times New Roman" w:hAnsi="Times New Roman" w:cs="Times New Roman"/>
          <w:spacing w:val="-8"/>
          <w:sz w:val="28"/>
          <w:szCs w:val="28"/>
        </w:rPr>
        <w:t xml:space="preserve"> прописной, если они самостоятельные.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 xml:space="preserve">В таблице должны быть указаны единицы измерения. Если единица измерения единая, то ее указывают после заголовка. Если используют разные единицы измерения, то вводят соответствующую графу: «Единицы измерения». </w:t>
      </w:r>
    </w:p>
    <w:p w:rsidR="00EF7388" w:rsidRPr="009C62A9" w:rsidRDefault="00EF7388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</w:t>
      </w:r>
      <w:r w:rsidRPr="009C62A9">
        <w:rPr>
          <w:rFonts w:ascii="Times New Roman" w:hAnsi="Times New Roman" w:cs="Times New Roman"/>
          <w:i/>
          <w:sz w:val="28"/>
          <w:szCs w:val="28"/>
        </w:rPr>
        <w:t xml:space="preserve">Продолжение табл. 4.1»  </w:t>
      </w:r>
      <w:r w:rsidRPr="009C62A9">
        <w:rPr>
          <w:rFonts w:ascii="Times New Roman" w:hAnsi="Times New Roman" w:cs="Times New Roman"/>
          <w:sz w:val="28"/>
          <w:szCs w:val="28"/>
        </w:rPr>
        <w:t>(если таблица не заканчивается) или «</w:t>
      </w: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4.1»</w:t>
      </w:r>
      <w:r w:rsidRPr="009C62A9">
        <w:rPr>
          <w:rFonts w:ascii="Times New Roman" w:hAnsi="Times New Roman" w:cs="Times New Roman"/>
          <w:sz w:val="28"/>
          <w:szCs w:val="28"/>
        </w:rPr>
        <w:t xml:space="preserve"> (если таблица завершается). В этом случае вместо заголовков граф переносят строку с их номерами, </w:t>
      </w:r>
      <w:r w:rsidRPr="009C62A9">
        <w:rPr>
          <w:rFonts w:ascii="Times New Roman" w:hAnsi="Times New Roman" w:cs="Times New Roman"/>
          <w:iCs/>
          <w:sz w:val="28"/>
          <w:szCs w:val="28"/>
        </w:rPr>
        <w:t>например:</w:t>
      </w:r>
    </w:p>
    <w:p w:rsidR="00EF7388" w:rsidRPr="009C62A9" w:rsidRDefault="00EF7388" w:rsidP="009C62A9">
      <w:pPr>
        <w:pStyle w:val="a7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Таблица 4.1</w:t>
      </w:r>
      <w:r w:rsidRPr="009C62A9">
        <w:rPr>
          <w:rFonts w:ascii="Times New Roman" w:hAnsi="Times New Roman" w:cs="Times New Roman"/>
          <w:b/>
          <w:sz w:val="28"/>
          <w:szCs w:val="28"/>
        </w:rPr>
        <w:t xml:space="preserve"> - Показатели ликвидности и платежеспособности </w:t>
      </w:r>
    </w:p>
    <w:p w:rsidR="00EF7388" w:rsidRDefault="00EF7388" w:rsidP="009C62A9">
      <w:pPr>
        <w:pStyle w:val="a7"/>
        <w:spacing w:after="0"/>
        <w:ind w:left="357"/>
        <w:rPr>
          <w:rFonts w:ascii="Times New Roman" w:hAnsi="Times New Roman" w:cs="Times New Roman"/>
          <w:b/>
          <w:sz w:val="28"/>
          <w:szCs w:val="28"/>
        </w:rPr>
      </w:pPr>
      <w:r w:rsidRPr="009C62A9">
        <w:rPr>
          <w:rFonts w:ascii="Times New Roman" w:hAnsi="Times New Roman" w:cs="Times New Roman"/>
          <w:b/>
          <w:sz w:val="28"/>
          <w:szCs w:val="28"/>
        </w:rPr>
        <w:t xml:space="preserve">                  ООО «Реглан» за 2023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"/>
        <w:gridCol w:w="2110"/>
        <w:gridCol w:w="1949"/>
        <w:gridCol w:w="1958"/>
        <w:gridCol w:w="1640"/>
        <w:gridCol w:w="1281"/>
      </w:tblGrid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показателя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01.01.2022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9C62A9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01.01.2023</w:t>
            </w:r>
            <w:r w:rsidR="00EF7388"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Изменение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, (+;–)</w:t>
            </w:r>
            <w:proofErr w:type="gramEnd"/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Рекомен</w:t>
            </w:r>
            <w:proofErr w:type="spell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-дуемые</w:t>
            </w:r>
            <w:proofErr w:type="gramEnd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 значения</w:t>
            </w:r>
          </w:p>
        </w:tc>
      </w:tr>
      <w:tr w:rsidR="00EF7388" w:rsidRPr="009C62A9" w:rsidTr="009C62A9">
        <w:trPr>
          <w:cantSplit/>
          <w:trHeight w:val="228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024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62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673" w:type="pct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текущей</w:t>
            </w:r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029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862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673" w:type="pct"/>
            <w:tcBorders>
              <w:top w:val="nil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303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9" w:type="pct"/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 xml:space="preserve">Коэффициент </w:t>
            </w:r>
            <w:proofErr w:type="gramStart"/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быстрой</w:t>
            </w:r>
            <w:proofErr w:type="gramEnd"/>
          </w:p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024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029" w:type="pct"/>
            <w:tcBorders>
              <w:top w:val="nil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86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6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0,5–1</w:t>
            </w:r>
          </w:p>
        </w:tc>
      </w:tr>
    </w:tbl>
    <w:p w:rsidR="00EF7388" w:rsidRPr="009C62A9" w:rsidRDefault="00EF7388" w:rsidP="00EF7388">
      <w:pPr>
        <w:widowControl w:val="0"/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EF7388">
      <w:pPr>
        <w:widowControl w:val="0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Окончание табл. 4.1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160"/>
        <w:gridCol w:w="1620"/>
        <w:gridCol w:w="1980"/>
        <w:gridCol w:w="1800"/>
        <w:gridCol w:w="1364"/>
      </w:tblGrid>
      <w:tr w:rsidR="00EF7388" w:rsidRPr="009C62A9" w:rsidTr="009C62A9">
        <w:trPr>
          <w:cantSplit/>
          <w:trHeight w:val="228"/>
        </w:trPr>
        <w:tc>
          <w:tcPr>
            <w:tcW w:w="54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2160" w:type="dxa"/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абсолютной</w:t>
            </w:r>
          </w:p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ликвидности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0,002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–0,008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B3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EF7388" w:rsidRPr="009C62A9" w:rsidTr="009C62A9">
        <w:trPr>
          <w:cantSplit/>
          <w:trHeight w:val="960"/>
        </w:trPr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Коэффициент платежеспособности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0,62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0,44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–0,18</w:t>
            </w:r>
          </w:p>
        </w:tc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F7388" w:rsidRPr="009C62A9" w:rsidRDefault="00EF7388" w:rsidP="009C62A9">
            <w:pPr>
              <w:pStyle w:val="a7"/>
              <w:framePr w:hSpace="180" w:wrap="around" w:vAnchor="text" w:hAnchor="margin" w:x="108" w:y="132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62A9">
              <w:rPr>
                <w:rFonts w:ascii="Times New Roman" w:hAnsi="Times New Roman" w:cs="Times New Roman"/>
                <w:sz w:val="24"/>
                <w:szCs w:val="24"/>
              </w:rPr>
              <w:sym w:font="Symbol" w:char="F03E"/>
            </w:r>
            <w:r w:rsidRPr="009C62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F7388" w:rsidRPr="009C62A9" w:rsidRDefault="00EF7388" w:rsidP="00EF7388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7388" w:rsidRPr="009C62A9" w:rsidRDefault="00EF7388" w:rsidP="0095300B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EF7388" w:rsidRPr="009C62A9" w:rsidRDefault="00EF7388" w:rsidP="009C62A9">
      <w:pPr>
        <w:pStyle w:val="a7"/>
        <w:spacing w:after="0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EF7388" w:rsidRPr="009C62A9" w:rsidRDefault="00EF7388" w:rsidP="009C62A9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62A9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EF7388" w:rsidRPr="009C62A9" w:rsidRDefault="00EF7388" w:rsidP="009C62A9">
      <w:pPr>
        <w:pStyle w:val="a7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может быть сквозной по всей работе или осуществляться в пределах раздела, например, «Рисунок 1» или «Рисунок 1.1» (если в работе только одна иллюстрация, ее не нумеруют и не указывают название). Высота шрифта – 12пт.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Подпись или название рисунка, раскрывающее его содержание, помещают под рисунком и всегда начинают с прописной буквы, например:</w:t>
      </w:r>
    </w:p>
    <w:p w:rsidR="009C62A9" w:rsidRPr="009C62A9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Рисунок 1 – Динамика доходов и расходов ПАО «Курс»</w:t>
      </w:r>
    </w:p>
    <w:p w:rsidR="009C62A9" w:rsidRPr="009C62A9" w:rsidRDefault="009C62A9" w:rsidP="009C62A9">
      <w:pPr>
        <w:pStyle w:val="a7"/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62A9">
        <w:rPr>
          <w:rFonts w:ascii="Times New Roman" w:hAnsi="Times New Roman" w:cs="Times New Roman"/>
          <w:sz w:val="28"/>
          <w:szCs w:val="28"/>
        </w:rPr>
        <w:t>За 2020-2023 гг., тыс. руб.</w:t>
      </w:r>
    </w:p>
    <w:p w:rsidR="009C62A9" w:rsidRPr="00A33414" w:rsidRDefault="009C62A9" w:rsidP="009C62A9">
      <w:pPr>
        <w:pStyle w:val="a7"/>
        <w:spacing w:after="0"/>
        <w:ind w:firstLine="709"/>
        <w:rPr>
          <w:szCs w:val="28"/>
        </w:rPr>
      </w:pP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A33414">
        <w:rPr>
          <w:rFonts w:ascii="Times New Roman" w:hAnsi="Times New Roman" w:cs="Times New Roman"/>
          <w:spacing w:val="-8"/>
          <w:sz w:val="28"/>
          <w:szCs w:val="28"/>
        </w:rPr>
        <w:t>На все иллюстрации в тексте обязательно должны быть ссылки</w:t>
      </w:r>
      <w:r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A33414" w:rsidRDefault="009C62A9" w:rsidP="00CA28D1">
      <w:pPr>
        <w:pStyle w:val="a5"/>
        <w:spacing w:after="0" w:line="36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9C62A9" w:rsidRDefault="009C62A9" w:rsidP="00CA28D1">
      <w:pPr>
        <w:pStyle w:val="a7"/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C62A9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9C62A9" w:rsidRPr="00CA2EC8" w:rsidRDefault="009C62A9" w:rsidP="00CA28D1">
      <w:pPr>
        <w:pStyle w:val="a7"/>
        <w:spacing w:after="0"/>
        <w:ind w:firstLine="709"/>
        <w:rPr>
          <w:i/>
          <w:szCs w:val="28"/>
        </w:rPr>
      </w:pPr>
    </w:p>
    <w:p w:rsidR="009C62A9" w:rsidRPr="00CA28D1" w:rsidRDefault="009C62A9" w:rsidP="0095300B">
      <w:pPr>
        <w:pStyle w:val="a7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должно иметь ссылку. Согласно ГОСТу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A28D1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CA28D1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CA28D1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сноску);</w:t>
      </w:r>
    </w:p>
    <w:p w:rsidR="009C62A9" w:rsidRPr="00CA28D1" w:rsidRDefault="009C62A9" w:rsidP="0095300B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28D1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CA28D1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выноску).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lastRenderedPageBreak/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CA28D1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приложении 1»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8D1" w:rsidRDefault="009C62A9" w:rsidP="0095300B">
      <w:pPr>
        <w:pStyle w:val="a7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9C62A9" w:rsidRPr="00CA28D1" w:rsidRDefault="009C62A9" w:rsidP="0095300B">
      <w:pPr>
        <w:pStyle w:val="a7"/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CA28D1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рекомендуется сам источник в тексте работы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</w:r>
    </w:p>
    <w:p w:rsidR="009C62A9" w:rsidRPr="00CA28D1" w:rsidRDefault="009C62A9" w:rsidP="009C62A9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Ссылки в тексте на номер рисунка, таблицы, страницы пишут сокращенно и без знака «№», например: </w:t>
      </w:r>
      <w:r w:rsidRPr="00CA28D1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CA28D1">
        <w:rPr>
          <w:rFonts w:ascii="Times New Roman" w:hAnsi="Times New Roman" w:cs="Times New Roman"/>
          <w:sz w:val="28"/>
          <w:szCs w:val="28"/>
        </w:rPr>
        <w:t>.</w:t>
      </w:r>
    </w:p>
    <w:p w:rsidR="009C62A9" w:rsidRPr="00CA2EC8" w:rsidRDefault="009C62A9" w:rsidP="009C62A9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CA2EC8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курсовой работе</w:t>
      </w:r>
      <w:r w:rsidRPr="00CA2EC8">
        <w:rPr>
          <w:rFonts w:ascii="Times New Roman" w:hAnsi="Times New Roman" w:cs="Times New Roman"/>
          <w:sz w:val="28"/>
          <w:szCs w:val="28"/>
        </w:rPr>
        <w:t xml:space="preserve"> допускается использование </w:t>
      </w:r>
      <w:r w:rsidRPr="00CA2EC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CA2EC8">
        <w:rPr>
          <w:rFonts w:ascii="Times New Roman" w:hAnsi="Times New Roman" w:cs="Times New Roman"/>
          <w:sz w:val="28"/>
          <w:szCs w:val="28"/>
        </w:rPr>
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работы; например,</w:t>
      </w:r>
      <w:r w:rsidRPr="00CA2EC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CA2EC8">
        <w:rPr>
          <w:rStyle w:val="ab"/>
          <w:rFonts w:ascii="Times New Roman" w:hAnsi="Times New Roman" w:cs="Times New Roman"/>
          <w:sz w:val="28"/>
          <w:szCs w:val="28"/>
        </w:rPr>
        <w:footnoteReference w:id="1"/>
      </w:r>
    </w:p>
    <w:p w:rsidR="009C62A9" w:rsidRDefault="009C62A9" w:rsidP="009C62A9">
      <w:pPr>
        <w:pStyle w:val="a5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9C62A9" w:rsidRPr="00DC1639" w:rsidRDefault="009C62A9" w:rsidP="009C62A9">
      <w:pPr>
        <w:pStyle w:val="a7"/>
        <w:ind w:firstLine="709"/>
        <w:rPr>
          <w:i/>
          <w:szCs w:val="28"/>
        </w:rPr>
      </w:pP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В </w:t>
      </w:r>
      <w:r>
        <w:rPr>
          <w:rFonts w:ascii="Times New Roman" w:hAnsi="Times New Roman" w:cs="Times New Roman"/>
          <w:spacing w:val="-8"/>
          <w:sz w:val="28"/>
          <w:szCs w:val="28"/>
        </w:rPr>
        <w:t>работе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осуществляется сквозная нумерация страниц, начиная с титульного листа.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Порядковый номер страницы следует проставлять в середине верхнего поля страницы (на титульном листе, листе </w:t>
      </w:r>
      <w:r>
        <w:rPr>
          <w:rFonts w:ascii="Times New Roman" w:hAnsi="Times New Roman" w:cs="Times New Roman"/>
          <w:spacing w:val="-8"/>
          <w:sz w:val="28"/>
          <w:szCs w:val="28"/>
        </w:rPr>
        <w:t>содержания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и на первом листе введения </w:t>
      </w:r>
      <w:r w:rsidRPr="00DC1639">
        <w:rPr>
          <w:rFonts w:ascii="Times New Roman" w:hAnsi="Times New Roman" w:cs="Times New Roman"/>
          <w:sz w:val="28"/>
          <w:szCs w:val="28"/>
        </w:rPr>
        <w:t xml:space="preserve">номера страниц не проставляются). Первой пронумерованной должна быть </w:t>
      </w:r>
      <w:r>
        <w:rPr>
          <w:rFonts w:ascii="Times New Roman" w:hAnsi="Times New Roman" w:cs="Times New Roman"/>
          <w:sz w:val="28"/>
          <w:szCs w:val="28"/>
        </w:rPr>
        <w:t xml:space="preserve">третья </w:t>
      </w:r>
      <w:r w:rsidRPr="00DC1639">
        <w:rPr>
          <w:rFonts w:ascii="Times New Roman" w:hAnsi="Times New Roman" w:cs="Times New Roman"/>
          <w:sz w:val="28"/>
          <w:szCs w:val="28"/>
        </w:rPr>
        <w:t>страница.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лист </w:t>
      </w:r>
      <w:r>
        <w:rPr>
          <w:rFonts w:ascii="Times New Roman" w:hAnsi="Times New Roman" w:cs="Times New Roman"/>
          <w:spacing w:val="-8"/>
          <w:sz w:val="28"/>
          <w:szCs w:val="28"/>
        </w:rPr>
        <w:t>– с. 1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– с. 2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9C62A9" w:rsidRPr="00DC1639" w:rsidRDefault="009C62A9" w:rsidP="009C62A9">
      <w:pPr>
        <w:numPr>
          <w:ilvl w:val="0"/>
          <w:numId w:val="21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DC1639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 xml:space="preserve"> – с. </w:t>
      </w:r>
      <w:r>
        <w:rPr>
          <w:rFonts w:ascii="Times New Roman" w:hAnsi="Times New Roman" w:cs="Times New Roman"/>
          <w:spacing w:val="-8"/>
          <w:sz w:val="28"/>
          <w:szCs w:val="28"/>
        </w:rPr>
        <w:t>3</w:t>
      </w:r>
      <w:r w:rsidRPr="00DC1639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C62A9" w:rsidRPr="00CA28D1" w:rsidRDefault="009C62A9" w:rsidP="009C62A9">
      <w:pPr>
        <w:pStyle w:val="a7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A28D1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включаются в общую нумерацию страниц.</w:t>
      </w:r>
    </w:p>
    <w:p w:rsidR="009C62A9" w:rsidRPr="00DC1639" w:rsidRDefault="009C62A9" w:rsidP="009C62A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C1639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9C62A9" w:rsidRPr="00DC1639" w:rsidRDefault="009C62A9" w:rsidP="009C62A9">
      <w:pPr>
        <w:pStyle w:val="a7"/>
        <w:ind w:firstLine="709"/>
        <w:contextualSpacing/>
        <w:jc w:val="both"/>
        <w:rPr>
          <w:szCs w:val="28"/>
        </w:rPr>
      </w:pPr>
    </w:p>
    <w:p w:rsidR="009C62A9" w:rsidRPr="00CA28D1" w:rsidRDefault="009C62A9" w:rsidP="00CA28D1">
      <w:pPr>
        <w:pStyle w:val="a7"/>
        <w:spacing w:after="0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A28D1">
        <w:rPr>
          <w:rFonts w:ascii="Times New Roman" w:hAnsi="Times New Roman" w:cs="Times New Roman"/>
          <w:i/>
          <w:sz w:val="28"/>
          <w:szCs w:val="28"/>
        </w:rPr>
        <w:lastRenderedPageBreak/>
        <w:t>Список источников</w:t>
      </w:r>
    </w:p>
    <w:p w:rsidR="009C62A9" w:rsidRDefault="009C62A9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Законодательные акты </w:t>
      </w:r>
      <w:r w:rsidRPr="002F3BF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прочие</w:t>
      </w:r>
      <w:r w:rsidRPr="002F3BF9">
        <w:rPr>
          <w:rFonts w:ascii="Times New Roman" w:hAnsi="Times New Roman" w:cs="Times New Roman"/>
          <w:sz w:val="28"/>
          <w:szCs w:val="28"/>
        </w:rPr>
        <w:t xml:space="preserve"> нормативные </w:t>
      </w:r>
      <w:r>
        <w:rPr>
          <w:rFonts w:ascii="Times New Roman" w:hAnsi="Times New Roman" w:cs="Times New Roman"/>
          <w:sz w:val="28"/>
          <w:szCs w:val="28"/>
        </w:rPr>
        <w:t>правовые акты</w:t>
      </w:r>
      <w:r w:rsidRPr="002F3BF9">
        <w:rPr>
          <w:rFonts w:ascii="Times New Roman" w:hAnsi="Times New Roman" w:cs="Times New Roman"/>
          <w:sz w:val="28"/>
          <w:szCs w:val="28"/>
        </w:rPr>
        <w:t xml:space="preserve">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</w:t>
      </w:r>
      <w:r>
        <w:rPr>
          <w:rFonts w:ascii="Times New Roman" w:hAnsi="Times New Roman" w:cs="Times New Roman"/>
          <w:sz w:val="28"/>
          <w:szCs w:val="28"/>
        </w:rPr>
        <w:t>тов Российской Федерации</w:t>
      </w:r>
      <w:r w:rsidRPr="002F3BF9">
        <w:rPr>
          <w:rFonts w:ascii="Times New Roman" w:hAnsi="Times New Roman" w:cs="Times New Roman"/>
          <w:sz w:val="28"/>
          <w:szCs w:val="28"/>
        </w:rPr>
        <w:t>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(официальные сборники, обзоры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Отечественные и зарубежные издания (многотомные собрания сочинений, книги, монографии, брошюры и т.д.).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EF7388" w:rsidRPr="002F3BF9" w:rsidRDefault="00EF7388" w:rsidP="00EF7388">
      <w:pPr>
        <w:numPr>
          <w:ilvl w:val="0"/>
          <w:numId w:val="22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актов 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>нормативн</w:t>
      </w:r>
      <w:r>
        <w:rPr>
          <w:rFonts w:ascii="Times New Roman" w:hAnsi="Times New Roman" w:cs="Times New Roman"/>
          <w:spacing w:val="-8"/>
          <w:sz w:val="28"/>
          <w:szCs w:val="28"/>
        </w:rPr>
        <w:t>о-технического регулирования</w:t>
      </w:r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 (технические регламенты </w:t>
      </w:r>
      <w:proofErr w:type="spellStart"/>
      <w:r w:rsidRPr="002F3BF9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2F3BF9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EF7388" w:rsidRPr="002F3BF9" w:rsidRDefault="00EF7388" w:rsidP="00EF7388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Библиографическое описание источников в списке </w:t>
      </w:r>
      <w:r>
        <w:rPr>
          <w:rFonts w:ascii="Times New Roman" w:hAnsi="Times New Roman" w:cs="Times New Roman"/>
          <w:sz w:val="28"/>
          <w:szCs w:val="28"/>
        </w:rPr>
        <w:t>источников</w:t>
      </w:r>
      <w:r w:rsidRPr="002F3BF9">
        <w:rPr>
          <w:rFonts w:ascii="Times New Roman" w:hAnsi="Times New Roman" w:cs="Times New Roman"/>
          <w:sz w:val="28"/>
          <w:szCs w:val="28"/>
        </w:rPr>
        <w:t xml:space="preserve"> должно быть приведено в том виде, в котором оно даётся в источнике, или, если такая информация отсутствует, оформляется согласно </w:t>
      </w:r>
      <w:r w:rsidRPr="00DD7E55">
        <w:rPr>
          <w:rFonts w:ascii="Times New Roman" w:hAnsi="Times New Roman" w:cs="Times New Roman"/>
          <w:sz w:val="28"/>
          <w:szCs w:val="28"/>
        </w:rPr>
        <w:t xml:space="preserve">ГОСТ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7.0.5-2008. Библиографическая ссылка. Общие требования и правила составления.</w:t>
      </w: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7388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7E55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EF7388" w:rsidRPr="00DD7E55" w:rsidRDefault="00EF7388" w:rsidP="00EF7388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F7388" w:rsidRPr="002F3BF9" w:rsidRDefault="00EF7388" w:rsidP="00EF738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F3BF9">
        <w:rPr>
          <w:rFonts w:ascii="Times New Roman" w:hAnsi="Times New Roman" w:cs="Times New Roman"/>
          <w:spacing w:val="-2"/>
          <w:sz w:val="28"/>
          <w:szCs w:val="28"/>
        </w:rPr>
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</w:r>
      <w:r w:rsidRPr="002F3BF9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2F3BF9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EF7388" w:rsidRPr="000D2E7E" w:rsidRDefault="00EF7388" w:rsidP="00EF73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aps/>
          <w:sz w:val="28"/>
          <w:szCs w:val="28"/>
          <w:lang w:eastAsia="ru-RU"/>
        </w:rPr>
      </w:pPr>
      <w:r w:rsidRPr="002F3BF9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DD7E55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DD7E55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DD7E55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DD7E55">
        <w:rPr>
          <w:rFonts w:ascii="Times New Roman" w:hAnsi="Times New Roman" w:cs="Times New Roman"/>
          <w:sz w:val="28"/>
          <w:szCs w:val="28"/>
        </w:rPr>
        <w:t xml:space="preserve"> – </w:t>
      </w:r>
      <w:r w:rsidRPr="00DD7E55">
        <w:rPr>
          <w:rFonts w:ascii="Times New Roman" w:hAnsi="Times New Roman" w:cs="Times New Roman"/>
          <w:iCs/>
          <w:sz w:val="28"/>
          <w:szCs w:val="28"/>
        </w:rPr>
        <w:t>«Продолжение прил. 1»</w:t>
      </w:r>
      <w:r w:rsidRPr="00DD7E55">
        <w:rPr>
          <w:rFonts w:ascii="Times New Roman" w:hAnsi="Times New Roman" w:cs="Times New Roman"/>
          <w:sz w:val="28"/>
          <w:szCs w:val="28"/>
        </w:rPr>
        <w:t>.</w:t>
      </w:r>
    </w:p>
    <w:p w:rsidR="00EF7388" w:rsidRDefault="00EF7388" w:rsidP="008F791E">
      <w:pPr>
        <w:pStyle w:val="2"/>
        <w:spacing w:after="240"/>
        <w:jc w:val="center"/>
        <w:rPr>
          <w:rFonts w:ascii="Times New Roman" w:hAnsi="Times New Roman"/>
        </w:rPr>
      </w:pPr>
    </w:p>
    <w:bookmarkEnd w:id="1"/>
    <w:p w:rsidR="000D2E7E" w:rsidRPr="00EF7388" w:rsidRDefault="000D2E7E" w:rsidP="00EF7388">
      <w:pPr>
        <w:pStyle w:val="a5"/>
        <w:numPr>
          <w:ilvl w:val="0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РЕКОМЕНДУЕМОЙ ЛИТЕРАТУРЫ</w:t>
      </w:r>
    </w:p>
    <w:p w:rsidR="000D2E7E" w:rsidRDefault="000D2E7E" w:rsidP="00EF7388">
      <w:pPr>
        <w:numPr>
          <w:ilvl w:val="1"/>
          <w:numId w:val="22"/>
        </w:num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Основная литература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6"/>
        <w:gridCol w:w="21"/>
        <w:gridCol w:w="9006"/>
        <w:gridCol w:w="246"/>
      </w:tblGrid>
      <w:tr w:rsidR="00F24B7D" w:rsidRPr="00F24B7D" w:rsidTr="00F24B7D"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9"/>
              <w:gridCol w:w="8487"/>
            </w:tblGrid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ответственные редакторы Н. И. Астахова, Г. И. Москвитин. — Москва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422 с. — (Высшее образование). — ISBN 978-5-534-16387-2.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7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https://urait.ru/bcode/560195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lastRenderedPageBreak/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под редакцией Ю. В. Кузнецова. — 2-е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595 с. — (Высшее образование). — ISBN 978-5-534-18246-0.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8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https://urait.ru/bcode/560488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2A0151">
                  <w:pPr>
                    <w:spacing w:line="240" w:lineRule="auto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Коротков, Э. М.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для вузов / Э. М. Коротков.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543 с. — (Высшее образование). — ISBN 978-5-534-19926-0.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19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https://urait.ru/bcode/559692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  <w:p w:rsidR="00F24B7D" w:rsidRPr="00F24B7D" w:rsidRDefault="00F24B7D" w:rsidP="002A015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24B7D" w:rsidRPr="00F24B7D" w:rsidTr="009C62A9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F24B7D" w:rsidRPr="00F24B7D" w:rsidRDefault="00EF7388" w:rsidP="00F24B7D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6</w:t>
                  </w:r>
                  <w:r w:rsid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 xml:space="preserve">.2 </w:t>
                  </w:r>
                  <w:r w:rsidR="00F24B7D" w:rsidRPr="00F24B7D">
                    <w:rPr>
                      <w:rFonts w:ascii="Times New Roman" w:hAnsi="Times New Roman" w:cs="Times New Roman"/>
                      <w:b/>
                      <w:color w:val="000000"/>
                      <w:sz w:val="28"/>
                    </w:rPr>
                    <w:t>Дополнительная литература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под общей редакцией И. Н. Шапкина. — 5-е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589 с. — (Высшее образование). — ISBN 978-5-534-09158-8.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0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https://urait.ru/bcode/568543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2A0151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, В. А.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Менеджмент: прикладные аспекты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В. А.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Абчук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С. Ю. 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Трапицын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, В. В. Тимченко. — 3-е изд.,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испр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. и доп.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347 с. — (Высшее образование). — ISBN 978-5-534-17081-8.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1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https://urait.ru/bcode/562108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  <w:tr w:rsidR="00F24B7D" w:rsidRPr="00F24B7D" w:rsidTr="009C62A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jc w:val="right"/>
                    <w:rPr>
                      <w:rFonts w:ascii="Times New Roman" w:hAnsi="Times New Roman" w:cs="Times New Roman"/>
                    </w:rPr>
                  </w:pP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4B7D" w:rsidRPr="00F24B7D" w:rsidRDefault="00F24B7D" w:rsidP="00F24B7D">
                  <w:pPr>
                    <w:spacing w:line="240" w:lineRule="auto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24B7D">
                    <w:rPr>
                      <w:rFonts w:ascii="Times New Roman" w:hAnsi="Times New Roman" w:cs="Times New Roman"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Иванова, И. А</w:t>
                  </w:r>
                  <w:r w:rsidRPr="00F24B7D">
                    <w:rPr>
                      <w:rFonts w:ascii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  <w:bdr w:val="single" w:sz="2" w:space="0" w:color="E5E7EB" w:frame="1"/>
                      <w:shd w:val="clear" w:color="auto" w:fill="FFFFFF"/>
                    </w:rPr>
                    <w:t>. </w:t>
                  </w:r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Менеджмент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учебник и практикум для вузов / И. А. Иванова, А. М. Сергеев. — 2-е изд. — Москва : Издательство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, 2025. — 327 с. — (Высшее образование). — ISBN 978-5-534-18459-4. — Текст</w:t>
                  </w:r>
                  <w:proofErr w:type="gram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[сайт]. — URL: </w:t>
                  </w:r>
                  <w:hyperlink r:id="rId22" w:tgtFrame="_blank" w:history="1">
                    <w:r w:rsidRPr="00F24B7D">
                      <w:rPr>
                        <w:rStyle w:val="a6"/>
                        <w:rFonts w:ascii="Times New Roman" w:hAnsi="Times New Roman" w:cs="Times New Roman"/>
                        <w:color w:val="486C97"/>
                        <w:sz w:val="28"/>
                        <w:szCs w:val="28"/>
                        <w:bdr w:val="single" w:sz="2" w:space="0" w:color="E5E7EB" w:frame="1"/>
                        <w:shd w:val="clear" w:color="auto" w:fill="FFFFFF"/>
                      </w:rPr>
                      <w:t>https://urait.ru/bcode/560223</w:t>
                    </w:r>
                  </w:hyperlink>
                  <w:r w:rsidRPr="00F24B7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(дата обращения: 06.05.2025).</w:t>
                  </w:r>
                </w:p>
              </w:tc>
            </w:tr>
          </w:tbl>
          <w:p w:rsidR="00F24B7D" w:rsidRPr="00F24B7D" w:rsidRDefault="00F24B7D" w:rsidP="00F24B7D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</w:tcPr>
          <w:p w:rsidR="00F24B7D" w:rsidRPr="00F24B7D" w:rsidRDefault="00F24B7D" w:rsidP="00F24B7D">
            <w:pPr>
              <w:pStyle w:val="EmptyLayoutCell"/>
              <w:rPr>
                <w:lang w:val="ru-RU"/>
              </w:rPr>
            </w:pPr>
          </w:p>
        </w:tc>
      </w:tr>
    </w:tbl>
    <w:p w:rsidR="000D2E7E" w:rsidRPr="00E923A2" w:rsidRDefault="00731FF7" w:rsidP="00EF7388">
      <w:pPr>
        <w:pStyle w:val="a5"/>
        <w:numPr>
          <w:ilvl w:val="0"/>
          <w:numId w:val="22"/>
        </w:num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lastRenderedPageBreak/>
        <w:t xml:space="preserve">СОВРЕМЕННЫЕ ПРОФЕССИОНАЛЬНЫЕ БАЗЫ ДАННЫХ И ИНФОРМАЦИОННЫЕ СПРАВОЧНЫЕ </w:t>
      </w:r>
      <w:r w:rsidR="002A0151">
        <w:rPr>
          <w:rFonts w:ascii="Times New Roman" w:hAnsi="Times New Roman" w:cs="Times New Roman"/>
          <w:b/>
          <w:color w:val="000000"/>
          <w:sz w:val="32"/>
          <w:szCs w:val="32"/>
        </w:rPr>
        <w:t>С</w:t>
      </w:r>
      <w:r w:rsidRPr="00F36A0C">
        <w:rPr>
          <w:rFonts w:ascii="Times New Roman" w:hAnsi="Times New Roman" w:cs="Times New Roman"/>
          <w:b/>
          <w:color w:val="000000"/>
          <w:sz w:val="32"/>
          <w:szCs w:val="32"/>
        </w:rPr>
        <w:t>ИСТЕМЫ</w:t>
      </w:r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Научная электронная библиотека </w:t>
      </w:r>
      <w:hyperlink r:id="rId23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E923A2" w:rsidRPr="00F56FC9" w:rsidRDefault="00E923A2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Поисковая система </w:t>
      </w:r>
      <w:proofErr w:type="spellStart"/>
      <w:r w:rsidRPr="00F56FC9">
        <w:rPr>
          <w:rFonts w:ascii="Times New Roman" w:hAnsi="Times New Roman" w:cs="Times New Roman"/>
          <w:color w:val="000000"/>
          <w:sz w:val="28"/>
          <w:szCs w:val="28"/>
        </w:rPr>
        <w:t>Google</w:t>
      </w:r>
      <w:proofErr w:type="spellEnd"/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24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www.google.ru</w:t>
        </w:r>
      </w:hyperlink>
    </w:p>
    <w:p w:rsidR="00E923A2" w:rsidRDefault="00E923A2" w:rsidP="00F56FC9">
      <w:pPr>
        <w:spacing w:after="0"/>
        <w:ind w:left="567"/>
        <w:jc w:val="both"/>
        <w:rPr>
          <w:rStyle w:val="a6"/>
          <w:rFonts w:ascii="Times New Roman" w:hAnsi="Times New Roman" w:cs="Times New Roman"/>
          <w:sz w:val="28"/>
          <w:szCs w:val="28"/>
        </w:rPr>
      </w:pPr>
      <w:r w:rsidRPr="00F56FC9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Электронно-библиотечная система </w:t>
      </w:r>
      <w:hyperlink r:id="rId25" w:history="1">
        <w:r w:rsidRPr="00F56FC9">
          <w:rPr>
            <w:rStyle w:val="a6"/>
            <w:rFonts w:ascii="Times New Roman" w:hAnsi="Times New Roman" w:cs="Times New Roman"/>
            <w:sz w:val="28"/>
            <w:szCs w:val="28"/>
          </w:rPr>
          <w:t>www.znanium.com</w:t>
        </w:r>
      </w:hyperlink>
    </w:p>
    <w:p w:rsidR="008469D9" w:rsidRPr="00F56FC9" w:rsidRDefault="008469D9" w:rsidP="00F56FC9">
      <w:pPr>
        <w:spacing w:after="0"/>
        <w:ind w:lef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</w:rPr>
        <w:t>Образовательная платформа: www.urait.com</w:t>
      </w:r>
    </w:p>
    <w:p w:rsidR="00E923A2" w:rsidRPr="00E923A2" w:rsidRDefault="00E923A2" w:rsidP="00E923A2">
      <w:pPr>
        <w:ind w:lef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469D9" w:rsidRDefault="008469D9" w:rsidP="000D2E7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0E56" w:rsidRDefault="00580E5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D2E7E" w:rsidRDefault="000D2E7E" w:rsidP="00EF738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 w:rsidR="00EF73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1</w:t>
      </w:r>
    </w:p>
    <w:tbl>
      <w:tblPr>
        <w:tblW w:w="9840" w:type="dxa"/>
        <w:jc w:val="center"/>
        <w:tblLayout w:type="fixed"/>
        <w:tblLook w:val="04A0" w:firstRow="1" w:lastRow="0" w:firstColumn="1" w:lastColumn="0" w:noHBand="0" w:noVBand="1"/>
      </w:tblPr>
      <w:tblGrid>
        <w:gridCol w:w="9840"/>
      </w:tblGrid>
      <w:tr w:rsidR="00945BC6" w:rsidRPr="00945BC6" w:rsidTr="009C62A9">
        <w:trPr>
          <w:jc w:val="center"/>
        </w:trPr>
        <w:tc>
          <w:tcPr>
            <w:tcW w:w="9840" w:type="dxa"/>
            <w:shd w:val="clear" w:color="auto" w:fill="auto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84"/>
              <w:gridCol w:w="7892"/>
            </w:tblGrid>
            <w:tr w:rsidR="002C07A7" w:rsidTr="009C62A9">
              <w:tc>
                <w:tcPr>
                  <w:tcW w:w="1384" w:type="dxa"/>
                  <w:hideMark/>
                </w:tcPr>
                <w:p w:rsidR="002C07A7" w:rsidRDefault="002C07A7" w:rsidP="009C62A9">
                  <w:pPr>
                    <w:rPr>
                      <w:rFonts w:ascii="Calibri" w:eastAsia="Calibri" w:hAnsi="Calibri"/>
                      <w:lang w:val="en-US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AE2237D" wp14:editId="707840B5">
                        <wp:extent cx="742950" cy="10477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1047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92" w:type="dxa"/>
                </w:tcPr>
                <w:p w:rsidR="002C07A7" w:rsidRDefault="002C07A7" w:rsidP="009C62A9">
                  <w:pPr>
                    <w:rPr>
                      <w:rFonts w:eastAsia="Calibri"/>
                      <w:b/>
                      <w:sz w:val="24"/>
                      <w:szCs w:val="24"/>
                      <w:lang w:val="en-US"/>
                    </w:rPr>
                  </w:pPr>
                </w:p>
                <w:p w:rsidR="002C07A7" w:rsidRPr="002C07A7" w:rsidRDefault="002C07A7" w:rsidP="002C07A7">
                  <w:pPr>
                    <w:spacing w:after="0" w:line="24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2C07A7" w:rsidRP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2C07A7" w:rsidRDefault="002C07A7" w:rsidP="002C07A7">
                  <w:pPr>
                    <w:spacing w:after="0" w:line="24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2C07A7">
                    <w:rPr>
                      <w:rFonts w:ascii="Times New Roman" w:eastAsia="Calibri" w:hAnsi="Times New Roman" w:cs="Times New Roman"/>
                      <w:b/>
                      <w:sz w:val="28"/>
                      <w:szCs w:val="28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945BC6" w:rsidRPr="00945BC6" w:rsidRDefault="00945BC6" w:rsidP="00945BC6">
            <w:pPr>
              <w:spacing w:after="0" w:line="240" w:lineRule="auto"/>
              <w:ind w:firstLine="17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ab/>
      </w:r>
    </w:p>
    <w:p w:rsidR="00945BC6" w:rsidRPr="00945BC6" w:rsidRDefault="00945BC6" w:rsidP="00945B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BC6">
        <w:rPr>
          <w:rFonts w:ascii="Times New Roman" w:hAnsi="Times New Roman" w:cs="Times New Roman"/>
          <w:b/>
          <w:sz w:val="28"/>
          <w:szCs w:val="28"/>
        </w:rPr>
        <w:t>Кафедра 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КУРСОВАЯ РАБОТА (ПРОЕКТ)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по _________________________________________________________</w:t>
      </w:r>
    </w:p>
    <w:p w:rsidR="00945BC6" w:rsidRPr="00945BC6" w:rsidRDefault="00945BC6" w:rsidP="00945B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(наименование дисциплины)</w:t>
      </w:r>
    </w:p>
    <w:p w:rsidR="00945BC6" w:rsidRPr="00945BC6" w:rsidRDefault="00945BC6" w:rsidP="00945BC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на тему:___________________________________________________________</w:t>
      </w:r>
    </w:p>
    <w:p w:rsidR="002A0151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0151" w:rsidRPr="00945BC6" w:rsidRDefault="002A0151" w:rsidP="00EF1C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Выполнил обучающийся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(факультет)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151">
        <w:rPr>
          <w:rFonts w:ascii="Times New Roman" w:hAnsi="Times New Roman" w:cs="Times New Roman"/>
          <w:sz w:val="20"/>
          <w:szCs w:val="20"/>
        </w:rPr>
        <w:t>(группа)</w:t>
      </w: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Руководитель:</w:t>
      </w:r>
    </w:p>
    <w:p w:rsidR="002A0151" w:rsidRPr="00945BC6" w:rsidRDefault="002A0151" w:rsidP="00945B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945BC6">
        <w:rPr>
          <w:rFonts w:ascii="Times New Roman" w:hAnsi="Times New Roman" w:cs="Times New Roman"/>
          <w:b/>
          <w:bCs/>
          <w:sz w:val="28"/>
          <w:szCs w:val="28"/>
        </w:rPr>
        <w:t>______________________________</w:t>
      </w:r>
    </w:p>
    <w:p w:rsidR="00945BC6" w:rsidRPr="002A0151" w:rsidRDefault="00945BC6" w:rsidP="00945BC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 w:rsidRPr="002A0151">
        <w:rPr>
          <w:rFonts w:ascii="Times New Roman" w:hAnsi="Times New Roman" w:cs="Times New Roman"/>
          <w:iCs/>
          <w:sz w:val="20"/>
          <w:szCs w:val="20"/>
        </w:rPr>
        <w:t>(должность, фамилия, имя, отчество</w:t>
      </w:r>
      <w:r w:rsidRPr="002A0151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45BC6" w:rsidRPr="00945BC6" w:rsidRDefault="00945BC6" w:rsidP="00945BC6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 xml:space="preserve">Новосибирск </w:t>
      </w:r>
    </w:p>
    <w:p w:rsidR="004A6A6C" w:rsidRDefault="00945BC6" w:rsidP="00EF7388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45BC6">
        <w:rPr>
          <w:rFonts w:ascii="Times New Roman" w:hAnsi="Times New Roman" w:cs="Times New Roman"/>
          <w:sz w:val="28"/>
          <w:szCs w:val="28"/>
        </w:rPr>
        <w:t>20__</w:t>
      </w:r>
    </w:p>
    <w:p w:rsidR="00580E56" w:rsidRDefault="00580E56">
      <w:r>
        <w:br w:type="page"/>
      </w:r>
    </w:p>
    <w:p w:rsidR="00580E56" w:rsidRDefault="00580E56" w:rsidP="00580E56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2E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 2</w:t>
      </w:r>
    </w:p>
    <w:p w:rsidR="00C245C2" w:rsidRDefault="00C245C2" w:rsidP="00C245C2">
      <w:pPr>
        <w:pStyle w:val="1"/>
        <w:spacing w:before="0" w:line="360" w:lineRule="auto"/>
        <w:jc w:val="center"/>
        <w:rPr>
          <w:rFonts w:ascii="Times New Roman" w:hAnsi="Times New Roman"/>
          <w:color w:val="000000"/>
        </w:rPr>
      </w:pPr>
      <w:r w:rsidRPr="00966F88">
        <w:rPr>
          <w:rFonts w:ascii="Times New Roman" w:hAnsi="Times New Roman"/>
          <w:color w:val="000000"/>
        </w:rPr>
        <w:t>СОДЕРЖАНИЕ</w:t>
      </w:r>
    </w:p>
    <w:sdt>
      <w:sdtPr>
        <w:rPr>
          <w:rFonts w:asciiTheme="minorHAnsi" w:hAnsiTheme="minorHAnsi" w:cstheme="minorBidi"/>
          <w:noProof w:val="0"/>
          <w:sz w:val="22"/>
          <w:szCs w:val="22"/>
        </w:rPr>
        <w:id w:val="151573141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C245C2" w:rsidRDefault="00C245C2" w:rsidP="00C245C2">
          <w:pPr>
            <w:pStyle w:val="11"/>
            <w:tabs>
              <w:tab w:val="right" w:leader="dot" w:pos="9905"/>
            </w:tabs>
          </w:pPr>
          <w:r>
            <w:rPr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lang w:val="en-US"/>
            </w:rPr>
            <w:fldChar w:fldCharType="separate"/>
          </w:r>
        </w:p>
        <w:p w:rsidR="00C245C2" w:rsidRPr="006A79FF" w:rsidRDefault="00656426" w:rsidP="00C245C2">
          <w:pPr>
            <w:pStyle w:val="11"/>
            <w:tabs>
              <w:tab w:val="right" w:leader="dot" w:pos="9905"/>
            </w:tabs>
            <w:jc w:val="both"/>
          </w:pPr>
          <w:hyperlink w:anchor="_Toc198075389" w:history="1">
            <w:r w:rsidR="00C245C2" w:rsidRPr="006A79FF">
              <w:rPr>
                <w:rStyle w:val="a6"/>
              </w:rPr>
              <w:t>ВВЕДЕНИЕ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_Toc198075389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656426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0" w:history="1">
            <w:r w:rsidR="00C245C2" w:rsidRPr="006A79FF">
              <w:rPr>
                <w:rStyle w:val="a6"/>
              </w:rPr>
              <w:t>1. ТЕОРЕТИЧЕСКИЕ ОСНОВЫ ПРИНЯТИЯ УПРАВЛЕНЧЕСКИХ РЕШЕНИЙ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1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1.1 Сущность и виды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_Toc198075391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2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1.2 Процесс принятия и реализации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_Toc198075392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9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3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1.3 Критерии оценки эффективности управленческих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_Toc198075393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11"/>
            <w:tabs>
              <w:tab w:val="right" w:leader="dot" w:pos="9905"/>
            </w:tabs>
            <w:jc w:val="both"/>
          </w:pPr>
          <w:hyperlink w:anchor="_Toc198075394" w:history="1">
            <w:r w:rsidR="00C245C2" w:rsidRPr="006A79FF">
              <w:rPr>
                <w:rStyle w:val="a6"/>
              </w:rPr>
              <w:t>2. АНАЛИЗ СИСТЕМЫ ПРИНЯТИЯ УПРАВЛЕНЧЕСКИХ РЕШЕНИЙ В ПАО "МАГНИТ"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_Toc198075394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16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5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2.1 Организационно-экономическая характеристика предприятия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_Toc198075395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16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6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2.2 Оценка эффективности управленческих решений в компании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_Toc198075396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22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7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 НАПРАВЛЕНИЯ ПОВЫШЕНИЯ ЭФФЕКТИВНОСТИ УПРАВЛЕНЧЕСКИХ РЕШЕНИЙ В ПАО "МАГНИТ"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_Toc198075397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8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3.1 Рекомендации по совершенствованию процесса принятия решений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_Toc198075398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28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21"/>
            <w:tabs>
              <w:tab w:val="right" w:leader="dot" w:pos="9905"/>
            </w:tabs>
            <w:spacing w:line="360" w:lineRule="auto"/>
            <w:rPr>
              <w:noProof/>
              <w:sz w:val="28"/>
              <w:szCs w:val="28"/>
            </w:rPr>
          </w:pPr>
          <w:hyperlink w:anchor="_Toc198075399" w:history="1">
            <w:r w:rsidR="00C245C2" w:rsidRPr="006A79FF">
              <w:rPr>
                <w:rStyle w:val="a6"/>
                <w:noProof/>
                <w:sz w:val="28"/>
                <w:szCs w:val="28"/>
                <w:lang w:val="ru-RU"/>
              </w:rPr>
              <w:t>3.2 Оценка экономической эффективности предложенных мероприятий</w:t>
            </w:r>
            <w:r w:rsidR="00C245C2" w:rsidRPr="006A79FF">
              <w:rPr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noProof/>
                <w:webHidden/>
                <w:sz w:val="28"/>
                <w:szCs w:val="28"/>
              </w:rPr>
              <w:instrText xml:space="preserve"> PAGEREF _Toc198075399 \h </w:instrText>
            </w:r>
            <w:r w:rsidR="00C245C2" w:rsidRPr="006A79FF">
              <w:rPr>
                <w:noProof/>
                <w:webHidden/>
                <w:sz w:val="28"/>
                <w:szCs w:val="28"/>
              </w:rPr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noProof/>
                <w:webHidden/>
                <w:sz w:val="28"/>
                <w:szCs w:val="28"/>
              </w:rPr>
              <w:t>31</w:t>
            </w:r>
            <w:r w:rsidR="00C245C2" w:rsidRPr="006A79FF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0" w:history="1">
            <w:r w:rsidR="00C245C2" w:rsidRPr="006A79FF">
              <w:rPr>
                <w:rStyle w:val="a6"/>
              </w:rPr>
              <w:t>ЗАКЛЮЧЕНИЕ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_Toc198075400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35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656426" w:rsidP="00C245C2">
          <w:pPr>
            <w:pStyle w:val="11"/>
            <w:tabs>
              <w:tab w:val="right" w:leader="dot" w:pos="9905"/>
            </w:tabs>
            <w:jc w:val="both"/>
          </w:pPr>
          <w:hyperlink w:anchor="_Toc198075401" w:history="1">
            <w:r w:rsidR="00C245C2" w:rsidRPr="006A79FF">
              <w:rPr>
                <w:rStyle w:val="a6"/>
              </w:rPr>
              <w:t>СПИСОК ИСТОЧНИКОВ</w:t>
            </w:r>
            <w:r w:rsidR="00C245C2" w:rsidRPr="006A79FF">
              <w:rPr>
                <w:webHidden/>
              </w:rPr>
              <w:tab/>
            </w:r>
            <w:r w:rsidR="00C245C2" w:rsidRPr="006A79FF">
              <w:rPr>
                <w:webHidden/>
              </w:rPr>
              <w:fldChar w:fldCharType="begin"/>
            </w:r>
            <w:r w:rsidR="00C245C2" w:rsidRPr="006A79FF">
              <w:rPr>
                <w:webHidden/>
              </w:rPr>
              <w:instrText xml:space="preserve"> PAGEREF _Toc198075401 \h </w:instrText>
            </w:r>
            <w:r w:rsidR="00C245C2" w:rsidRPr="006A79FF">
              <w:rPr>
                <w:webHidden/>
              </w:rPr>
            </w:r>
            <w:r w:rsidR="00C245C2" w:rsidRPr="006A79FF">
              <w:rPr>
                <w:webHidden/>
              </w:rPr>
              <w:fldChar w:fldCharType="separate"/>
            </w:r>
            <w:r w:rsidR="00C245C2">
              <w:rPr>
                <w:webHidden/>
              </w:rPr>
              <w:t>37</w:t>
            </w:r>
            <w:r w:rsidR="00C245C2" w:rsidRPr="006A79FF">
              <w:rPr>
                <w:webHidden/>
              </w:rPr>
              <w:fldChar w:fldCharType="end"/>
            </w:r>
          </w:hyperlink>
        </w:p>
        <w:p w:rsidR="00C245C2" w:rsidRPr="006A79FF" w:rsidRDefault="00656426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4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  <w:lang w:val="ru-RU"/>
              </w:rPr>
              <w:t>Приложение 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_Toc198075404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40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5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_Toc198075405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41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C245C2" w:rsidRPr="006A79FF" w:rsidRDefault="00656426" w:rsidP="00C245C2">
          <w:pPr>
            <w:pStyle w:val="31"/>
            <w:tabs>
              <w:tab w:val="right" w:leader="dot" w:pos="9905"/>
            </w:tabs>
            <w:spacing w:after="0" w:line="360" w:lineRule="auto"/>
            <w:ind w:left="0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198075406" w:history="1">
            <w:r w:rsidR="00C245C2" w:rsidRPr="006A79FF">
              <w:rPr>
                <w:rStyle w:val="a6"/>
                <w:rFonts w:ascii="Times New Roman" w:hAnsi="Times New Roman" w:cs="Times New Roman"/>
                <w:noProof/>
                <w:sz w:val="28"/>
                <w:szCs w:val="28"/>
              </w:rPr>
              <w:t>Приложение 3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_Toc198075406 \h </w:instrTex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C245C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42</w:t>
            </w:r>
            <w:r w:rsidR="00C245C2" w:rsidRPr="006A79FF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80E56" w:rsidRDefault="00C245C2" w:rsidP="00C245C2">
          <w:pPr>
            <w:spacing w:after="0" w:line="240" w:lineRule="auto"/>
            <w:jc w:val="center"/>
            <w:outlineLvl w:val="0"/>
          </w:pPr>
          <w:r>
            <w:rPr>
              <w:b/>
              <w:bCs/>
            </w:rPr>
            <w:fldChar w:fldCharType="end"/>
          </w:r>
        </w:p>
      </w:sdtContent>
    </w:sdt>
    <w:sectPr w:rsidR="00580E56" w:rsidSect="009C62A9">
      <w:pgSz w:w="11907" w:h="16840" w:code="9"/>
      <w:pgMar w:top="1134" w:right="907" w:bottom="1418" w:left="1701" w:header="0" w:footer="153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76E" w:rsidRDefault="004A476E" w:rsidP="00EF7388">
      <w:pPr>
        <w:spacing w:after="0" w:line="240" w:lineRule="auto"/>
      </w:pPr>
      <w:r>
        <w:separator/>
      </w:r>
    </w:p>
  </w:endnote>
  <w:end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76E" w:rsidRDefault="004A476E" w:rsidP="00EF7388">
      <w:pPr>
        <w:spacing w:after="0" w:line="240" w:lineRule="auto"/>
      </w:pPr>
      <w:r>
        <w:separator/>
      </w:r>
    </w:p>
  </w:footnote>
  <w:footnote w:type="continuationSeparator" w:id="0">
    <w:p w:rsidR="004A476E" w:rsidRDefault="004A476E" w:rsidP="00EF7388">
      <w:pPr>
        <w:spacing w:after="0" w:line="240" w:lineRule="auto"/>
      </w:pPr>
      <w:r>
        <w:continuationSeparator/>
      </w:r>
    </w:p>
  </w:footnote>
  <w:footnote w:id="1">
    <w:p w:rsidR="009C62A9" w:rsidRDefault="009C62A9" w:rsidP="009C62A9">
      <w:pPr>
        <w:pStyle w:val="a9"/>
        <w:ind w:firstLine="284"/>
        <w:jc w:val="both"/>
        <w:rPr>
          <w:rFonts w:ascii="Arial" w:hAnsi="Arial" w:cs="Arial"/>
        </w:rPr>
      </w:pPr>
      <w:r>
        <w:rPr>
          <w:rStyle w:val="ab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0A43862"/>
    <w:lvl w:ilvl="0">
      <w:numFmt w:val="decimal"/>
      <w:lvlText w:val="*"/>
      <w:lvlJc w:val="left"/>
    </w:lvl>
  </w:abstractNum>
  <w:abstractNum w:abstractNumId="1">
    <w:nsid w:val="030162D9"/>
    <w:multiLevelType w:val="hybridMultilevel"/>
    <w:tmpl w:val="10560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E3563"/>
    <w:multiLevelType w:val="hybridMultilevel"/>
    <w:tmpl w:val="B022BF28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3">
    <w:nsid w:val="0EE509DD"/>
    <w:multiLevelType w:val="hybridMultilevel"/>
    <w:tmpl w:val="214EFFF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009644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>
    <w:nsid w:val="11785667"/>
    <w:multiLevelType w:val="hybridMultilevel"/>
    <w:tmpl w:val="EA4E66B2"/>
    <w:lvl w:ilvl="0" w:tplc="E6E205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94764E7"/>
    <w:multiLevelType w:val="hybridMultilevel"/>
    <w:tmpl w:val="6382FC9C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>
    <w:nsid w:val="26832FA7"/>
    <w:multiLevelType w:val="multilevel"/>
    <w:tmpl w:val="6658D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42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6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3726" w:hanging="108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4848" w:hanging="144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5610" w:hanging="144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6732" w:hanging="180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7854" w:hanging="216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8616" w:hanging="2160"/>
      </w:pPr>
      <w:rPr>
        <w:rFonts w:hint="default"/>
        <w:b w:val="0"/>
        <w:i w:val="0"/>
      </w:rPr>
    </w:lvl>
  </w:abstractNum>
  <w:abstractNum w:abstractNumId="9">
    <w:nsid w:val="33186963"/>
    <w:multiLevelType w:val="hybridMultilevel"/>
    <w:tmpl w:val="98102240"/>
    <w:lvl w:ilvl="0" w:tplc="F1BC57F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C303AAB"/>
    <w:multiLevelType w:val="hybridMultilevel"/>
    <w:tmpl w:val="D93A24D4"/>
    <w:lvl w:ilvl="0" w:tplc="9CAAC4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-349"/>
        </w:tabs>
        <w:ind w:left="-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1"/>
        </w:tabs>
        <w:ind w:left="3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091"/>
        </w:tabs>
        <w:ind w:left="10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11"/>
        </w:tabs>
        <w:ind w:left="18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31"/>
        </w:tabs>
        <w:ind w:left="25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51"/>
        </w:tabs>
        <w:ind w:left="32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3971"/>
        </w:tabs>
        <w:ind w:left="39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691"/>
        </w:tabs>
        <w:ind w:left="4691" w:hanging="360"/>
      </w:pPr>
      <w:rPr>
        <w:rFonts w:ascii="Wingdings" w:hAnsi="Wingdings" w:hint="default"/>
      </w:rPr>
    </w:lvl>
  </w:abstractNum>
  <w:abstractNum w:abstractNumId="11">
    <w:nsid w:val="3CBF3CA6"/>
    <w:multiLevelType w:val="multilevel"/>
    <w:tmpl w:val="847C01F6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12">
    <w:nsid w:val="50FB0121"/>
    <w:multiLevelType w:val="hybridMultilevel"/>
    <w:tmpl w:val="FFACF6AE"/>
    <w:lvl w:ilvl="0" w:tplc="B9FC7232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cs="Times New Roman" w:hint="default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56B4485"/>
    <w:multiLevelType w:val="hybridMultilevel"/>
    <w:tmpl w:val="E6E80506"/>
    <w:lvl w:ilvl="0" w:tplc="893C36AE"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58032607"/>
    <w:multiLevelType w:val="hybridMultilevel"/>
    <w:tmpl w:val="4704D9AC"/>
    <w:lvl w:ilvl="0" w:tplc="04190011">
      <w:start w:val="1"/>
      <w:numFmt w:val="decimal"/>
      <w:lvlText w:val="%1)"/>
      <w:lvlJc w:val="left"/>
      <w:pPr>
        <w:tabs>
          <w:tab w:val="num" w:pos="1429"/>
        </w:tabs>
        <w:ind w:left="1429" w:hanging="360"/>
      </w:pPr>
    </w:lvl>
    <w:lvl w:ilvl="1" w:tplc="9CAAC4D4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5">
    <w:nsid w:val="61280067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671E62"/>
    <w:multiLevelType w:val="hybridMultilevel"/>
    <w:tmpl w:val="95D46596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BF758A"/>
    <w:multiLevelType w:val="hybridMultilevel"/>
    <w:tmpl w:val="B778F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B95FD0"/>
    <w:multiLevelType w:val="hybridMultilevel"/>
    <w:tmpl w:val="143A4096"/>
    <w:lvl w:ilvl="0" w:tplc="4E34B250">
      <w:start w:val="1"/>
      <w:numFmt w:val="bullet"/>
      <w:lvlText w:val="–"/>
      <w:lvlJc w:val="left"/>
      <w:pPr>
        <w:tabs>
          <w:tab w:val="num" w:pos="360"/>
        </w:tabs>
        <w:ind w:left="-720" w:firstLine="720"/>
      </w:pPr>
      <w:rPr>
        <w:rFonts w:ascii="Times New Roman" w:hAnsi="Times New Roman" w:hint="default"/>
      </w:rPr>
    </w:lvl>
    <w:lvl w:ilvl="1" w:tplc="24AA0E48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59BAC20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DF542ED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710C470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D424E36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7700DF8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882B05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F501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0">
    <w:nsid w:val="76BA125D"/>
    <w:multiLevelType w:val="multilevel"/>
    <w:tmpl w:val="A0846FA8"/>
    <w:lvl w:ilvl="0">
      <w:start w:val="3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>
    <w:nsid w:val="7BE0202A"/>
    <w:multiLevelType w:val="hybridMultilevel"/>
    <w:tmpl w:val="363618D2"/>
    <w:lvl w:ilvl="0" w:tplc="9CAAC4D4">
      <w:start w:val="1"/>
      <w:numFmt w:val="bullet"/>
      <w:lvlText w:val=""/>
      <w:lvlJc w:val="left"/>
      <w:pPr>
        <w:tabs>
          <w:tab w:val="num" w:pos="2858"/>
        </w:tabs>
        <w:ind w:left="285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2"/>
  </w:num>
  <w:num w:numId="4">
    <w:abstractNumId w:val="11"/>
  </w:num>
  <w:num w:numId="5">
    <w:abstractNumId w:val="1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4"/>
  </w:num>
  <w:num w:numId="8">
    <w:abstractNumId w:val="6"/>
  </w:num>
  <w:num w:numId="9">
    <w:abstractNumId w:val="16"/>
  </w:num>
  <w:num w:numId="10">
    <w:abstractNumId w:val="3"/>
  </w:num>
  <w:num w:numId="11">
    <w:abstractNumId w:val="21"/>
  </w:num>
  <w:num w:numId="12">
    <w:abstractNumId w:val="8"/>
  </w:num>
  <w:num w:numId="13">
    <w:abstractNumId w:val="15"/>
  </w:num>
  <w:num w:numId="14">
    <w:abstractNumId w:val="18"/>
  </w:num>
  <w:num w:numId="15">
    <w:abstractNumId w:val="4"/>
  </w:num>
  <w:num w:numId="16">
    <w:abstractNumId w:val="2"/>
  </w:num>
  <w:num w:numId="17">
    <w:abstractNumId w:val="10"/>
  </w:num>
  <w:num w:numId="18">
    <w:abstractNumId w:val="13"/>
  </w:num>
  <w:num w:numId="19">
    <w:abstractNumId w:val="9"/>
  </w:num>
  <w:num w:numId="20">
    <w:abstractNumId w:val="5"/>
  </w:num>
  <w:num w:numId="21">
    <w:abstractNumId w:val="17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E7E"/>
    <w:rsid w:val="0003471E"/>
    <w:rsid w:val="0007483D"/>
    <w:rsid w:val="000D2E7E"/>
    <w:rsid w:val="000E764A"/>
    <w:rsid w:val="00122445"/>
    <w:rsid w:val="00134CF4"/>
    <w:rsid w:val="001C3001"/>
    <w:rsid w:val="00247680"/>
    <w:rsid w:val="002704B9"/>
    <w:rsid w:val="002A0151"/>
    <w:rsid w:val="002C07A7"/>
    <w:rsid w:val="002E64E4"/>
    <w:rsid w:val="00300C01"/>
    <w:rsid w:val="00344FF0"/>
    <w:rsid w:val="00363204"/>
    <w:rsid w:val="00387764"/>
    <w:rsid w:val="003B71DB"/>
    <w:rsid w:val="003C5ED0"/>
    <w:rsid w:val="00405169"/>
    <w:rsid w:val="004070EB"/>
    <w:rsid w:val="00441A31"/>
    <w:rsid w:val="00467F4D"/>
    <w:rsid w:val="004717E2"/>
    <w:rsid w:val="0047747C"/>
    <w:rsid w:val="004A3D02"/>
    <w:rsid w:val="004A476E"/>
    <w:rsid w:val="004A6A6C"/>
    <w:rsid w:val="004B150E"/>
    <w:rsid w:val="004F2AA5"/>
    <w:rsid w:val="005606B2"/>
    <w:rsid w:val="00574350"/>
    <w:rsid w:val="00580E56"/>
    <w:rsid w:val="005A4EF2"/>
    <w:rsid w:val="005E77AA"/>
    <w:rsid w:val="00635DCE"/>
    <w:rsid w:val="00656426"/>
    <w:rsid w:val="006626EC"/>
    <w:rsid w:val="006918C8"/>
    <w:rsid w:val="006948ED"/>
    <w:rsid w:val="006A5191"/>
    <w:rsid w:val="006A7587"/>
    <w:rsid w:val="00731FF7"/>
    <w:rsid w:val="0073200C"/>
    <w:rsid w:val="0073489D"/>
    <w:rsid w:val="0077655B"/>
    <w:rsid w:val="008070CD"/>
    <w:rsid w:val="00810F98"/>
    <w:rsid w:val="008469D9"/>
    <w:rsid w:val="008738D7"/>
    <w:rsid w:val="008F5E19"/>
    <w:rsid w:val="008F791E"/>
    <w:rsid w:val="0090122C"/>
    <w:rsid w:val="00930433"/>
    <w:rsid w:val="00945BC6"/>
    <w:rsid w:val="0095300B"/>
    <w:rsid w:val="00985FD8"/>
    <w:rsid w:val="009C0306"/>
    <w:rsid w:val="009C5730"/>
    <w:rsid w:val="009C62A9"/>
    <w:rsid w:val="00A81CF3"/>
    <w:rsid w:val="00B11346"/>
    <w:rsid w:val="00B95CC7"/>
    <w:rsid w:val="00BB7380"/>
    <w:rsid w:val="00C21251"/>
    <w:rsid w:val="00C245C2"/>
    <w:rsid w:val="00C95BA3"/>
    <w:rsid w:val="00CA28D1"/>
    <w:rsid w:val="00CE37BF"/>
    <w:rsid w:val="00D01118"/>
    <w:rsid w:val="00D46979"/>
    <w:rsid w:val="00D62030"/>
    <w:rsid w:val="00D71114"/>
    <w:rsid w:val="00D853CC"/>
    <w:rsid w:val="00D92FBA"/>
    <w:rsid w:val="00DB4E42"/>
    <w:rsid w:val="00DB6CD4"/>
    <w:rsid w:val="00DC16B1"/>
    <w:rsid w:val="00DE6481"/>
    <w:rsid w:val="00E84354"/>
    <w:rsid w:val="00E923A2"/>
    <w:rsid w:val="00EC2F1D"/>
    <w:rsid w:val="00EE067D"/>
    <w:rsid w:val="00EF1C57"/>
    <w:rsid w:val="00EF7388"/>
    <w:rsid w:val="00F24B7D"/>
    <w:rsid w:val="00F36A0C"/>
    <w:rsid w:val="00F56FC9"/>
    <w:rsid w:val="00F6462D"/>
    <w:rsid w:val="00F72B95"/>
    <w:rsid w:val="00F74306"/>
    <w:rsid w:val="00FC6097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245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8F791E"/>
    <w:pPr>
      <w:keepNext/>
      <w:widowControl w:val="0"/>
      <w:autoSpaceDE w:val="0"/>
      <w:autoSpaceDN w:val="0"/>
      <w:adjustRightInd w:val="0"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738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2E7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D2E7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F791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Body Text 3"/>
    <w:basedOn w:val="a"/>
    <w:link w:val="30"/>
    <w:unhideWhenUsed/>
    <w:rsid w:val="008F791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8F791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8F791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985FD8"/>
    <w:rPr>
      <w:color w:val="0000FF" w:themeColor="hyperlink"/>
      <w:u w:val="single"/>
    </w:rPr>
  </w:style>
  <w:style w:type="paragraph" w:customStyle="1" w:styleId="EmptyLayoutCell">
    <w:name w:val="EmptyLayoutCell"/>
    <w:basedOn w:val="a"/>
    <w:rsid w:val="00F24B7D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EF738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7">
    <w:name w:val="Body Text"/>
    <w:basedOn w:val="a"/>
    <w:link w:val="a8"/>
    <w:uiPriority w:val="99"/>
    <w:unhideWhenUsed/>
    <w:rsid w:val="00EF738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EF7388"/>
  </w:style>
  <w:style w:type="paragraph" w:customStyle="1" w:styleId="Normal">
    <w:name w:val="Normal Знак"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note text"/>
    <w:basedOn w:val="a"/>
    <w:link w:val="aa"/>
    <w:semiHidden/>
    <w:rsid w:val="00EF73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EF738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EF7388"/>
    <w:rPr>
      <w:vertAlign w:val="superscript"/>
    </w:rPr>
  </w:style>
  <w:style w:type="paragraph" w:styleId="11">
    <w:name w:val="toc 1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360" w:lineRule="auto"/>
    </w:pPr>
    <w:rPr>
      <w:rFonts w:ascii="Times New Roman" w:hAnsi="Times New Roman" w:cs="Times New Roman"/>
      <w:noProof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245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unhideWhenUsed/>
    <w:qFormat/>
    <w:rsid w:val="00C245C2"/>
    <w:pPr>
      <w:outlineLvl w:val="9"/>
    </w:pPr>
    <w:rPr>
      <w:rFonts w:ascii="Cambria" w:eastAsia="Times New Roman" w:hAnsi="Cambria" w:cs="Times New Roman"/>
      <w:color w:val="365F91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C245C2"/>
    <w:pPr>
      <w:tabs>
        <w:tab w:val="right" w:leader="dot" w:pos="935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31">
    <w:name w:val="toc 3"/>
    <w:basedOn w:val="a"/>
    <w:next w:val="a"/>
    <w:autoRedefine/>
    <w:uiPriority w:val="39"/>
    <w:unhideWhenUsed/>
    <w:rsid w:val="00C245C2"/>
    <w:pPr>
      <w:spacing w:after="100"/>
      <w:ind w:left="440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hyperlink" Target="https://urait.ru/bcode/560488" TargetMode="External"/><Relationship Id="rId26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hyperlink" Target="https://urait.ru/bcode/562108" TargetMode="Externa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hyperlink" Target="https://urait.ru/bcode/560195" TargetMode="External"/><Relationship Id="rId25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hyperlink" Target="https://urait.ru/bcode/568543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hyperlink" Target="http://www.google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hyperlink" Target="http://www.elibrary.ru" TargetMode="External"/><Relationship Id="rId28" Type="http://schemas.openxmlformats.org/officeDocument/2006/relationships/theme" Target="theme/theme1.xml"/><Relationship Id="rId10" Type="http://schemas.openxmlformats.org/officeDocument/2006/relationships/oleObject" Target="embeddings/oleObject1.bin"/><Relationship Id="rId19" Type="http://schemas.openxmlformats.org/officeDocument/2006/relationships/hyperlink" Target="https://urait.ru/bcode/55969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hyperlink" Target="https://urait.ru/bcode/560223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24</Pages>
  <Words>5848</Words>
  <Characters>33334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Железова Татьяна Александровна</dc:creator>
  <cp:lastModifiedBy>Железова Татьяна Александровна</cp:lastModifiedBy>
  <cp:revision>38</cp:revision>
  <cp:lastPrinted>2021-04-02T10:21:00Z</cp:lastPrinted>
  <dcterms:created xsi:type="dcterms:W3CDTF">2021-04-01T03:05:00Z</dcterms:created>
  <dcterms:modified xsi:type="dcterms:W3CDTF">2026-07-28T02:03:00Z</dcterms:modified>
</cp:coreProperties>
</file>